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086" w14:textId="77777777" w:rsidR="000C01E2" w:rsidRDefault="000C01E2" w:rsidP="00340CD0">
      <w:pPr>
        <w:suppressAutoHyphens/>
        <w:autoSpaceDN w:val="0"/>
        <w:spacing w:after="0" w:line="240" w:lineRule="auto"/>
        <w:contextualSpacing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</w:p>
    <w:p w14:paraId="47E43065" w14:textId="77777777" w:rsidR="00F310BF" w:rsidRPr="000C01E2" w:rsidRDefault="00F310BF" w:rsidP="00340CD0">
      <w:pPr>
        <w:suppressAutoHyphens/>
        <w:autoSpaceDN w:val="0"/>
        <w:spacing w:after="0" w:line="240" w:lineRule="auto"/>
        <w:contextualSpacing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</w:p>
    <w:p w14:paraId="1BE00A07" w14:textId="77777777" w:rsidR="000C01E2" w:rsidRDefault="000C01E2" w:rsidP="00340CD0">
      <w:pPr>
        <w:suppressAutoHyphens/>
        <w:autoSpaceDN w:val="0"/>
        <w:spacing w:after="0" w:line="240" w:lineRule="auto"/>
        <w:contextualSpacing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</w:p>
    <w:p w14:paraId="5CEF0E38" w14:textId="77777777" w:rsidR="00340CD0" w:rsidRPr="000C01E2" w:rsidRDefault="00340CD0" w:rsidP="00340CD0">
      <w:pPr>
        <w:suppressAutoHyphens/>
        <w:autoSpaceDN w:val="0"/>
        <w:spacing w:after="0" w:line="240" w:lineRule="auto"/>
        <w:contextualSpacing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</w:p>
    <w:p w14:paraId="393252DC" w14:textId="200925E0" w:rsidR="000C01E2" w:rsidRPr="000C01E2" w:rsidRDefault="000C01E2" w:rsidP="00340CD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</w:pPr>
      <w:r w:rsidRPr="000C01E2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 xml:space="preserve">UCHWAŁA NR </w:t>
      </w:r>
      <w:r w:rsidR="00340CD0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>140</w:t>
      </w:r>
      <w:r w:rsidRPr="000C01E2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>/202</w:t>
      </w:r>
      <w:r w:rsidR="00EF5A91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>3</w:t>
      </w:r>
    </w:p>
    <w:p w14:paraId="5AA1A01B" w14:textId="77777777" w:rsidR="000C01E2" w:rsidRPr="000C01E2" w:rsidRDefault="000C01E2" w:rsidP="00340CD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</w:pPr>
      <w:r w:rsidRPr="000C01E2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>Naczelnej Rady Adwokackiej</w:t>
      </w:r>
    </w:p>
    <w:p w14:paraId="05881204" w14:textId="664C67EE" w:rsidR="000C01E2" w:rsidRPr="000C01E2" w:rsidRDefault="000C01E2" w:rsidP="00340CD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</w:pPr>
      <w:r w:rsidRPr="000C01E2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 xml:space="preserve">z dnia </w:t>
      </w:r>
      <w:r w:rsidR="0075343E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>1 grudnia</w:t>
      </w:r>
      <w:r w:rsidRPr="000C01E2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 xml:space="preserve"> 202</w:t>
      </w:r>
      <w:r w:rsidR="0075343E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>3</w:t>
      </w:r>
      <w:r w:rsidRPr="000C01E2">
        <w:rPr>
          <w:rFonts w:ascii="Calibri Light" w:eastAsia="Calibri" w:hAnsi="Calibri Light" w:cs="Calibri Light"/>
          <w:b/>
          <w:bCs/>
          <w:kern w:val="0"/>
          <w:sz w:val="28"/>
          <w:szCs w:val="28"/>
          <w14:ligatures w14:val="none"/>
        </w:rPr>
        <w:t xml:space="preserve"> roku</w:t>
      </w:r>
    </w:p>
    <w:p w14:paraId="5027CDA3" w14:textId="77777777" w:rsidR="000C01E2" w:rsidRDefault="000C01E2" w:rsidP="00340CD0">
      <w:pPr>
        <w:suppressAutoHyphens/>
        <w:spacing w:after="0" w:line="240" w:lineRule="auto"/>
        <w:contextualSpacing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</w:p>
    <w:p w14:paraId="56D45D7D" w14:textId="77777777" w:rsidR="00F310BF" w:rsidRPr="00340CD0" w:rsidRDefault="00F310BF" w:rsidP="00340CD0">
      <w:pPr>
        <w:suppressAutoHyphens/>
        <w:spacing w:after="0" w:line="240" w:lineRule="auto"/>
        <w:contextualSpacing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</w:p>
    <w:p w14:paraId="2208CA2C" w14:textId="73692192" w:rsidR="000C01E2" w:rsidRPr="007B223A" w:rsidRDefault="000C01E2" w:rsidP="00340CD0">
      <w:pPr>
        <w:suppressAutoHyphens/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kern w:val="0"/>
          <w:sz w:val="28"/>
          <w:szCs w:val="28"/>
          <w14:ligatures w14:val="none"/>
        </w:rPr>
      </w:pPr>
      <w:r w:rsidRPr="007B223A">
        <w:rPr>
          <w:rFonts w:ascii="Calibri Light" w:eastAsia="Calibri" w:hAnsi="Calibri Light" w:cs="Calibri Light"/>
          <w:b/>
          <w:kern w:val="0"/>
          <w:sz w:val="28"/>
          <w:szCs w:val="28"/>
          <w14:ligatures w14:val="none"/>
        </w:rPr>
        <w:t>Regulamin wykonywania zawodu adwokata</w:t>
      </w:r>
    </w:p>
    <w:p w14:paraId="3C808ADE" w14:textId="77777777" w:rsidR="00AF501B" w:rsidRDefault="00AF501B" w:rsidP="00340CD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</w:p>
    <w:p w14:paraId="004135D6" w14:textId="77777777" w:rsidR="00F310BF" w:rsidRDefault="00F310BF" w:rsidP="00340CD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</w:p>
    <w:p w14:paraId="49F3120F" w14:textId="54F344EB" w:rsidR="00AF501B" w:rsidRPr="00AF501B" w:rsidRDefault="00AF501B" w:rsidP="00AF501B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  <w:r w:rsidRPr="00AF501B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 xml:space="preserve">Na podstawie art. 58 pkt 12 lit. </w:t>
      </w:r>
      <w:r w:rsidR="00413BCD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h</w:t>
      </w:r>
      <w:r w:rsidR="00663CEA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)</w:t>
      </w:r>
      <w:r w:rsidRPr="00AF501B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 xml:space="preserve"> ustawy z dnia 26 maja 1982 roku – Prawo </w:t>
      </w:r>
      <w:r w:rsidR="00F310BF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br/>
      </w:r>
      <w:r w:rsidRPr="00AF501B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o adwokaturze uchwala się</w:t>
      </w:r>
      <w:r w:rsidR="00F310BF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,</w:t>
      </w:r>
      <w:r w:rsidRPr="00AF501B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 xml:space="preserve"> co następuje:</w:t>
      </w:r>
    </w:p>
    <w:p w14:paraId="4640B94C" w14:textId="77777777" w:rsidR="000C01E2" w:rsidRPr="000C01E2" w:rsidRDefault="000C01E2" w:rsidP="000C01E2">
      <w:pPr>
        <w:suppressAutoHyphens/>
        <w:spacing w:before="120" w:after="120" w:line="240" w:lineRule="auto"/>
        <w:ind w:left="426" w:hanging="426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3C11851B" w14:textId="77777777" w:rsidR="000C01E2" w:rsidRPr="000C01E2" w:rsidRDefault="000C01E2" w:rsidP="000C01E2">
      <w:pPr>
        <w:suppressAutoHyphens/>
        <w:spacing w:before="120" w:after="120" w:line="240" w:lineRule="auto"/>
        <w:ind w:left="426" w:hanging="426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1</w:t>
      </w:r>
    </w:p>
    <w:p w14:paraId="072C3740" w14:textId="77777777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Postanowienia ogólne</w:t>
      </w:r>
    </w:p>
    <w:p w14:paraId="46504EF1" w14:textId="1AC320BB" w:rsidR="000C01E2" w:rsidRDefault="000C01E2" w:rsidP="000C01E2">
      <w:pPr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Regulamin</w:t>
      </w:r>
      <w:r w:rsidR="00B77C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określa zasady wykonywania zawodu adwokata </w:t>
      </w:r>
      <w:r w:rsidR="00B77C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</w:t>
      </w:r>
      <w:r w:rsid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formach,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 których mowa </w:t>
      </w:r>
      <w:r w:rsidR="00FA378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art. 4a</w:t>
      </w:r>
      <w:r w:rsidR="008D0B3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ustawy</w:t>
      </w:r>
      <w:r w:rsidR="00AD0D0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  <w:r w:rsidR="00C56EF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0BC446E4" w14:textId="6AE1ED2B" w:rsidR="00473288" w:rsidRPr="000C01E2" w:rsidRDefault="00473288" w:rsidP="000C01E2">
      <w:pPr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Regulamin stosuje się do adwokata wpisanego na listę adwokatów wykonujących zawód</w:t>
      </w:r>
      <w:r w:rsidR="0048058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na terenie R</w:t>
      </w:r>
      <w:r w:rsid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zeczypospolitej</w:t>
      </w:r>
      <w:r w:rsidR="0048058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FA378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Polskiej </w:t>
      </w:r>
      <w:r w:rsidR="0048058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i poza </w:t>
      </w:r>
      <w:r w:rsidR="00A3596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jej granicami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a odpowiednio do adwokata wpisanego na listę adwokatów niewykonujących zawodu.</w:t>
      </w:r>
    </w:p>
    <w:p w14:paraId="450A430F" w14:textId="5D234E7F" w:rsidR="00D32777" w:rsidRPr="001C5FEA" w:rsidRDefault="000C01E2" w:rsidP="00D32777">
      <w:pPr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Postanowienia </w:t>
      </w:r>
      <w:r w:rsidR="007A393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</w:t>
      </w:r>
      <w:r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egulaminu stosuje się odpowiednio do prawnik</w:t>
      </w:r>
      <w:r w:rsidR="004B72C9"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ów</w:t>
      </w:r>
      <w:r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zagraniczn</w:t>
      </w:r>
      <w:r w:rsidR="004B72C9"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ych</w:t>
      </w:r>
      <w:r w:rsidR="00A268EE"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1E278475" w14:textId="2E8756C6" w:rsidR="00D32777" w:rsidRPr="001C5FEA" w:rsidRDefault="00D32777" w:rsidP="00D32777">
      <w:pPr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Postanowienia </w:t>
      </w:r>
      <w:r w:rsidR="007A393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</w:t>
      </w:r>
      <w:r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egulaminu stosuje się odpowiednio do aplikantów adwokackich</w:t>
      </w:r>
      <w:r w:rsidR="00427AF6" w:rsidRPr="001C5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71F07E76" w14:textId="1918AE58" w:rsidR="000C01E2" w:rsidRPr="000C01E2" w:rsidRDefault="00207EA2" w:rsidP="000C01E2">
      <w:pPr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Użyte w </w:t>
      </w:r>
      <w:r w:rsidR="00402AE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</w:t>
      </w:r>
      <w:r w:rsidR="00301D5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egulaminie </w:t>
      </w:r>
      <w:r w:rsidR="00E4583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określenia 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oznaczają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:</w:t>
      </w:r>
    </w:p>
    <w:p w14:paraId="3230712D" w14:textId="04012EAD" w:rsidR="000C01E2" w:rsidRPr="000C01E2" w:rsidRDefault="00F638CE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staw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CB56D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– </w:t>
      </w:r>
      <w:r w:rsidR="000125AF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ustaw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 dnia 26 maja 1982 r. Prawo o adwokaturze </w:t>
      </w:r>
      <w:r w:rsidR="000C01E2" w:rsidRPr="003E135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(</w:t>
      </w:r>
      <w:proofErr w:type="spellStart"/>
      <w:r w:rsidR="000C01E2" w:rsidRPr="003E135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t.j</w:t>
      </w:r>
      <w:proofErr w:type="spellEnd"/>
      <w:r w:rsidR="000C01E2" w:rsidRPr="003E135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 Dz. U. 2022 poz. 1184 ze zm.);</w:t>
      </w:r>
    </w:p>
    <w:p w14:paraId="07728C04" w14:textId="62E51339" w:rsidR="000C01E2" w:rsidRPr="00691EB4" w:rsidRDefault="00CB56DA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proofErr w:type="spellStart"/>
      <w:r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ZZEAiGZ</w:t>
      </w:r>
      <w:proofErr w:type="spellEnd"/>
      <w:r w:rsidR="000C01E2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–</w:t>
      </w:r>
      <w:r w:rsidR="00E84D06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0C01E2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Zbiór Zasad Etyki Adwokackiej i Godności Zawodu (Kodeks Etyki Adwokackiej)</w:t>
      </w:r>
      <w:r w:rsidR="00A40F0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0C01E2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F1263C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uchwał</w:t>
      </w:r>
      <w:r w:rsidR="00E84D06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F1263C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0C01E2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Naczeln</w:t>
      </w:r>
      <w:r w:rsidR="00F1263C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ej</w:t>
      </w:r>
      <w:r w:rsidR="000C01E2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Rad</w:t>
      </w:r>
      <w:r w:rsidR="00F1263C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y</w:t>
      </w:r>
      <w:r w:rsidR="000C01E2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Adwokack</w:t>
      </w:r>
      <w:r w:rsidR="00F1263C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iej z dnia </w:t>
      </w:r>
      <w:r w:rsidR="000C01E2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10 października 1998 r. (uchwała nr 2/XVIII/98 </w:t>
      </w:r>
      <w:r w:rsidR="000125AF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 </w:t>
      </w:r>
      <w:proofErr w:type="spellStart"/>
      <w:r w:rsidR="000125AF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późn</w:t>
      </w:r>
      <w:proofErr w:type="spellEnd"/>
      <w:r w:rsidR="000125AF" w:rsidRPr="00691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 zm.);</w:t>
      </w:r>
    </w:p>
    <w:p w14:paraId="50721F90" w14:textId="37B19AB4" w:rsidR="000C01E2" w:rsidRPr="00FF0EEE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Regulamin w sprawie zespołów adwokackich –</w:t>
      </w:r>
      <w:r w:rsidR="00E84D06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0A5E46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uchwał</w:t>
      </w:r>
      <w:r w:rsidR="00E84D06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0A5E46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Krajowego</w:t>
      </w:r>
      <w:r w:rsidR="00596DB9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Zjazdu Adwokatury z dnia 23 listopada 1986 r. </w:t>
      </w:r>
      <w:r w:rsidR="000A5E46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„</w:t>
      </w:r>
      <w:r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Regulamin w sprawie zasad tworzenia, organizowania, funkcjonowania i rozwiązywania zespołów adwokackich oraz uczestniczenia w dochodzie zespołu</w:t>
      </w:r>
      <w:r w:rsidR="000A5E46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”</w:t>
      </w:r>
      <w:r w:rsidR="00DA593C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 </w:t>
      </w:r>
      <w:proofErr w:type="spellStart"/>
      <w:r w:rsidR="00DA593C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późn</w:t>
      </w:r>
      <w:proofErr w:type="spellEnd"/>
      <w:r w:rsidR="00DA593C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 zm.</w:t>
      </w:r>
      <w:r w:rsidR="00FF0EEE" w:rsidRPr="00FF0EE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17FA3D92" w14:textId="3F696E7E" w:rsidR="009A14DD" w:rsidRPr="009A14DD" w:rsidRDefault="009A14DD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okręgow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rad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adwokack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 </w:t>
      </w:r>
      <w:r w:rsidR="00163BC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–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163BC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okręgowa rada adwokacka 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właściw</w:t>
      </w:r>
      <w:r w:rsidR="00163BC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miejscowo</w:t>
      </w:r>
      <w:r w:rsidR="00B93F5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dla adwokata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ze względu na aktualny wpis </w:t>
      </w:r>
      <w:r w:rsidR="00163BC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adwokata 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na listę adwokatów</w:t>
      </w:r>
      <w:r w:rsidR="00163BC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prowadzoną przez tę radę</w:t>
      </w:r>
      <w:r w:rsidR="00674E8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4531B44C" w14:textId="65A4FACE" w:rsidR="000C01E2" w:rsidRPr="000C01E2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proofErr w:type="spellStart"/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KRA</w:t>
      </w:r>
      <w:r w:rsidR="00C0294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B442D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proofErr w:type="spellEnd"/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–</w:t>
      </w:r>
      <w:r w:rsidR="00E84D06"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Krajowy Rejestr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Adwokatów i Aplikantów Adwokackich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system teleinformatyczny, o którym mowa w art. 58a ust. 1 </w:t>
      </w:r>
      <w:r w:rsidR="009915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stawy</w:t>
      </w:r>
      <w:r w:rsidR="009915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1EDEB169" w14:textId="005F8348" w:rsidR="000C01E2" w:rsidRPr="00C02947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–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osob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wpisan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na listę adwokatów</w:t>
      </w:r>
      <w:r w:rsidR="0081428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zarówno wykonując</w:t>
      </w:r>
      <w:r w:rsidR="00E9346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81428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jak też </w:t>
      </w:r>
      <w:r w:rsidR="0081428C" w:rsidRPr="00C0294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nie</w:t>
      </w:r>
      <w:r w:rsidR="00C0294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wykonująca </w:t>
      </w:r>
      <w:r w:rsidR="0081428C" w:rsidRPr="00C0294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zawodu</w:t>
      </w:r>
      <w:r w:rsidRPr="00C0294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6048CEE7" w14:textId="62D5F66F" w:rsidR="000C01E2" w:rsidRPr="000C01E2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li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adwokatów – lista adwokatów prowadzona przez </w:t>
      </w:r>
      <w:r w:rsidR="00E91F1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właściwą miejscowo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okręgową radę adwokacką na zasadach przewidzianych w </w:t>
      </w:r>
      <w:r w:rsidR="00E84D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ustawie Prawo o adwokaturze</w:t>
      </w:r>
      <w:r w:rsidR="00750CF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FE440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750CF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i w </w:t>
      </w:r>
      <w:r w:rsidR="009A1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Regulaminie organizacji i funkcjonowania okręgowych rad adwokackich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; </w:t>
      </w:r>
    </w:p>
    <w:p w14:paraId="643651E0" w14:textId="74A15751" w:rsidR="000C01E2" w:rsidRPr="000C01E2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prawnik zagraniczny – osoba, o której mowa w ustawie z dnia 5 lipca 2002 r. </w:t>
      </w:r>
      <w:r w:rsidR="00FE440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 świadczeniu przez prawników zagranicznych pomocy prawnej w Rzeczypospolitej Polskiej</w:t>
      </w:r>
      <w:r w:rsidR="00FE440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D662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wpisana na listę prawników zagranicznych prowadzoną przez właściwą okręgową radę adwokacką; </w:t>
      </w:r>
    </w:p>
    <w:p w14:paraId="12EFF60A" w14:textId="29600450" w:rsidR="000C01E2" w:rsidRPr="000C01E2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kancelaria adwokacka – forma wykonywania zawodu,</w:t>
      </w:r>
      <w:r w:rsidR="006B2D8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 której mowa w art. 4a ust. 1</w:t>
      </w:r>
      <w:r w:rsidR="001E5CF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ustawy</w:t>
      </w:r>
      <w:r w:rsidR="0036685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</w:t>
      </w:r>
      <w:r w:rsidR="001E5CF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</w:t>
      </w:r>
      <w:r w:rsidR="0036685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 adwokaturze</w:t>
      </w:r>
      <w:r w:rsidR="006B2D8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 której adwokat wykonuje zawód</w:t>
      </w:r>
      <w:r w:rsidR="00C71D6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 ramach indywidualnej działalności gospodarczej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1ABE942F" w14:textId="4037F181" w:rsidR="000C01E2" w:rsidRPr="000C01E2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spółka – </w:t>
      </w:r>
      <w:r w:rsidR="009227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spółka, o której mowa w art. 4</w:t>
      </w:r>
      <w:r w:rsidR="009C3E4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 ust. 1 ustawy Prawo 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której adwokat wykonuje zawód; </w:t>
      </w:r>
    </w:p>
    <w:p w14:paraId="1C478B8B" w14:textId="489E7AD9" w:rsidR="000C01E2" w:rsidRPr="000C01E2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lokal</w:t>
      </w:r>
      <w:r w:rsidR="00AD7A9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–</w:t>
      </w:r>
      <w:r w:rsidR="00E86A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miejsce wykonywania zawodu</w:t>
      </w:r>
      <w:r w:rsidR="00E86A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przez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adwokata;</w:t>
      </w:r>
    </w:p>
    <w:p w14:paraId="2E90C976" w14:textId="1896C48B" w:rsidR="000C01E2" w:rsidRPr="000C01E2" w:rsidRDefault="009356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środki finansowe 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klienta –</w:t>
      </w:r>
      <w:r w:rsidR="00FC28F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ależące do klienta lub do osoby </w:t>
      </w:r>
      <w:r w:rsidR="00F060FA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trzeciej</w:t>
      </w:r>
      <w:r w:rsid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środki</w:t>
      </w:r>
      <w:r w:rsidR="002C1E4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finansowe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które zostały przyjęte przez adwokata w posiadanie</w:t>
      </w:r>
      <w:r w:rsidR="00A37D4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445A5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na podstawie umowy powiernictwa lub depozytu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038D88C4" w14:textId="1B4EDA18" w:rsidR="000C01E2" w:rsidRPr="000C01E2" w:rsidRDefault="000C01E2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rachunek dla </w:t>
      </w:r>
      <w:r w:rsidR="004E5A4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środków finansowych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klienta – </w:t>
      </w:r>
      <w:r w:rsidR="00E86A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wyodrębniony od innych </w:t>
      </w:r>
      <w:r w:rsidR="007B223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rachunków adwokata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rachunek prowadzony w banku lub innej instytucji podlegającej nadzorowi władz publicznych, na którym zostały złożone </w:t>
      </w:r>
      <w:r w:rsidR="004D3002" w:rsidRPr="004D300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środki finansowe klienta</w:t>
      </w:r>
      <w:r w:rsidR="00F27D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klientów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67C472F6" w14:textId="3B3D555F" w:rsidR="000C01E2" w:rsidRPr="000C01E2" w:rsidRDefault="00BD0041" w:rsidP="000C01E2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przepisy 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AML –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przepisy o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przeciwdziałaniu praniu pieniędzy oraz finansowaniu </w:t>
      </w:r>
      <w:r w:rsidR="000C01E2" w:rsidRPr="007B223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terroryzmu</w:t>
      </w:r>
      <w:r w:rsidR="00D662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10B29197" w14:textId="5D4C5A24" w:rsidR="004D3002" w:rsidRDefault="000C01E2" w:rsidP="005C75E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5C75E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dokumentacja AML – wszelkie informacje uzyskane lub sporządzone przez adwokata w wyniku stosowania środków </w:t>
      </w:r>
      <w:r w:rsidR="0063407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bezpieczeństwa finansowego </w:t>
      </w:r>
      <w:r w:rsidRPr="005C75E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lub przeprowadzenia innych czynności, o których mowa w </w:t>
      </w:r>
      <w:r w:rsidR="005944A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przepisach</w:t>
      </w:r>
      <w:r w:rsidRPr="005C75E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AML</w:t>
      </w:r>
      <w:r w:rsidR="004D300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0BBFF437" w14:textId="2CB092A9" w:rsidR="005C75E0" w:rsidRPr="007D5ECB" w:rsidRDefault="004D3002" w:rsidP="0082334D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7D5EC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adres dla doręczeń elektronicznych</w:t>
      </w:r>
      <w:r w:rsidR="001F5375" w:rsidRPr="007D5EC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– adres, o którym mowa w art. 2 pkt 1 ustawy </w:t>
      </w:r>
      <w:r w:rsidR="0075320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7D5ECB" w:rsidRPr="007D5EC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 dnia 18 listopada 2020 r. o doręczeniach elektronicznych</w:t>
      </w:r>
      <w:bookmarkStart w:id="0" w:name="_Hlk95313878"/>
      <w:bookmarkEnd w:id="0"/>
      <w:r w:rsidR="007D5EC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637B47EB" w14:textId="480D4B50" w:rsidR="00C87F14" w:rsidRPr="005C75E0" w:rsidRDefault="00C87F14" w:rsidP="005C75E0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5C75E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Ilekroć w </w:t>
      </w:r>
      <w:r w:rsidR="007C79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</w:t>
      </w:r>
      <w:r w:rsidRPr="005C75E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egulaminie jest mowa o formie pisemnej</w:t>
      </w:r>
      <w:r w:rsidR="0075320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5C75E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należy przez to rozumieć także formę dokumentową lub formę elektroniczną. </w:t>
      </w:r>
    </w:p>
    <w:p w14:paraId="62A8EAA7" w14:textId="77777777" w:rsidR="00096823" w:rsidRDefault="00096823" w:rsidP="000C01E2">
      <w:pPr>
        <w:suppressAutoHyphens/>
        <w:spacing w:before="120" w:after="120" w:line="240" w:lineRule="auto"/>
        <w:ind w:left="426" w:hanging="426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6D28BAC0" w14:textId="58C6EE18" w:rsidR="000C01E2" w:rsidRPr="000C01E2" w:rsidRDefault="000C01E2" w:rsidP="000C01E2">
      <w:pPr>
        <w:suppressAutoHyphens/>
        <w:spacing w:before="120" w:after="120" w:line="240" w:lineRule="auto"/>
        <w:ind w:left="426" w:hanging="426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2</w:t>
      </w:r>
    </w:p>
    <w:p w14:paraId="4E914C43" w14:textId="3CC18EFC" w:rsidR="000C01E2" w:rsidRPr="000C01E2" w:rsidRDefault="000D09D9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Wspólne </w:t>
      </w:r>
      <w:r w:rsidR="000C01E2"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zasady wykonywania zawodu</w:t>
      </w:r>
    </w:p>
    <w:p w14:paraId="37279190" w14:textId="5D894D17" w:rsidR="000C01E2" w:rsidRDefault="00043D48" w:rsidP="000C01E2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</w:t>
      </w:r>
      <w:r w:rsidR="0009682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562A5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wykonując zawód</w:t>
      </w:r>
      <w:r w:rsidR="0009682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DD0D9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obowiązany jest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przestrzegać 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zasad wykonywania zawodu </w:t>
      </w:r>
      <w:r w:rsidR="00562A5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ustalonych</w:t>
      </w:r>
      <w:r w:rsidR="00A629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 ustawie Prawo o </w:t>
      </w:r>
      <w:r w:rsidR="008C096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adwokaturze</w:t>
      </w:r>
      <w:r w:rsidR="00A629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</w:t>
      </w:r>
      <w:r w:rsidR="00562A5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</w:t>
      </w:r>
      <w:proofErr w:type="spellStart"/>
      <w:r w:rsidR="00562A5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ZZEAiGZ</w:t>
      </w:r>
      <w:proofErr w:type="spellEnd"/>
      <w:r w:rsidR="00562A5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</w:t>
      </w:r>
      <w:r w:rsidR="00A629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niniejszym 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Regulaminie</w:t>
      </w:r>
      <w:r w:rsidR="00562A5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a także w uchwałach organów </w:t>
      </w:r>
      <w:r w:rsidR="008A645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Adwokatury</w:t>
      </w:r>
      <w:r w:rsidR="006C6AC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organów izb adwokackich</w:t>
      </w:r>
      <w:r w:rsidR="00E56CD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</w:t>
      </w:r>
      <w:r w:rsidR="00532DE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także w </w:t>
      </w:r>
      <w:r w:rsid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przypadku </w:t>
      </w:r>
      <w:r w:rsidR="00F060FA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wykonywania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zawodu za granicą. </w:t>
      </w:r>
    </w:p>
    <w:p w14:paraId="795AD4C0" w14:textId="2CCE10F3" w:rsidR="008671AD" w:rsidRDefault="00A6789E" w:rsidP="008671AD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Tytuł zawodowy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: „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</w:t>
      </w:r>
      <w:r w:rsidR="006A25F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”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oraz określenia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: </w:t>
      </w:r>
      <w:r w:rsidR="0030422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„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kancelaria adwokacka</w:t>
      </w:r>
      <w:r w:rsidR="006A25F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”</w:t>
      </w:r>
      <w:r w:rsidR="0030422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„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spó</w:t>
      </w:r>
      <w:r w:rsidR="0030422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ł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ka adwokacka</w:t>
      </w:r>
      <w:r w:rsidR="0030422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” 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lub inne określenia formy i profilu prowadzonej działalności z użyciem 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określenia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: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„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adwokacka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” lub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„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adwokacki</w:t>
      </w:r>
      <w:r w:rsidR="006A25F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”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we wszystkich odmianach, mo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gą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być wykorzystywane tylko do oznaczenia działalności zawodowej polegającej na świadczeniu pomocy prawnej wykonywanej </w:t>
      </w:r>
      <w:r w:rsidR="00651328"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formach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 których mowa w art.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4a ust.</w:t>
      </w:r>
      <w:r w:rsidR="006513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A678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1 ustawy Prawo o adwokaturze</w:t>
      </w:r>
      <w:r w:rsidR="008671A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33CFD171" w14:textId="35CBCCB8" w:rsidR="008671AD" w:rsidRDefault="008671AD" w:rsidP="008671AD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Posługiwanie się tytułem zawodowym „adwokat” jest dopuszczalne także w działalności związanej z kształtowaniem świadomości prawnej</w:t>
      </w:r>
      <w:r w:rsidR="001A1EA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0213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0260E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 także w </w:t>
      </w:r>
      <w:r w:rsidR="000213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działalności publicznej</w:t>
      </w:r>
      <w:r w:rsidR="00EC2AF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społecznej</w:t>
      </w:r>
      <w:r w:rsidR="008A35D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</w:t>
      </w:r>
      <w:r w:rsidR="00EC2AF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kulturalnej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281228F6" w14:textId="5B771568" w:rsidR="00B904F3" w:rsidRDefault="00281186" w:rsidP="008671AD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</w:t>
      </w:r>
      <w:r w:rsidR="001E50C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wpisany na listę adwokatów </w:t>
      </w:r>
      <w:r w:rsidR="001E50C5" w:rsidRPr="000E116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niewykonujących zawodu</w:t>
      </w:r>
      <w:r w:rsidR="006C566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CF12E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może </w:t>
      </w:r>
      <w:r w:rsidR="00B904F3" w:rsidRPr="000E116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posługiwać się </w:t>
      </w:r>
      <w:r w:rsidR="002F783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jedynie</w:t>
      </w:r>
      <w:r w:rsidR="002F7830" w:rsidRPr="000E116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E52C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tytułem</w:t>
      </w:r>
      <w:r w:rsidR="00B904F3" w:rsidRPr="000E116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„adwokat niewykonujący zawodu”.</w:t>
      </w:r>
    </w:p>
    <w:p w14:paraId="0FC72E24" w14:textId="2F5F40D7" w:rsidR="00021397" w:rsidRDefault="00021397" w:rsidP="00021397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może wykonywać zawód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jednocześnie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różnych formach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o których mowa w art. 4a ust. 1 ustawy Prawo o adwokaturze, w tym także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więcej niż jednej spółce. </w:t>
      </w:r>
    </w:p>
    <w:p w14:paraId="4121A6A3" w14:textId="0CE1A968" w:rsidR="008211A8" w:rsidRPr="000C01E2" w:rsidRDefault="00D44173" w:rsidP="00021397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po wyznaczeniu siedziby zawodowej </w:t>
      </w:r>
      <w:r w:rsidR="00540F0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może wykonywać zawód na terenie </w:t>
      </w:r>
      <w:r w:rsidR="00AF1CD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Unii Europejskiej, a poza jej </w:t>
      </w:r>
      <w:r w:rsidR="0062406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granicami,</w:t>
      </w:r>
      <w:r w:rsidR="00AF1CD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jeżeli jest</w:t>
      </w:r>
      <w:r w:rsidR="009477B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do tego uprawniony wg prawa miejscowego lub na podstawie umów międzynarodowych. </w:t>
      </w:r>
    </w:p>
    <w:p w14:paraId="56518DF9" w14:textId="1E6A1EC2" w:rsidR="0021503F" w:rsidRPr="0021503F" w:rsidRDefault="0021503F" w:rsidP="0021503F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21503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jest zobowiązany w terminie określonym ustawą lub uchwałą organów Adwokatury lub organów izb adwokackich uiszczać składki samorządowe, a także składki </w:t>
      </w:r>
      <w:r w:rsidR="007779E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21503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 tytułu obowiązkowego ubezpieczenia od odpowiedzialności cywilnej</w:t>
      </w:r>
      <w:r w:rsidRPr="006B55AF">
        <w:t xml:space="preserve"> </w:t>
      </w:r>
      <w:r w:rsidRPr="0021503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 szkody wyrządzone przy wykonywaniu czynności</w:t>
      </w:r>
      <w:r w:rsidR="00760F9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zawodowych</w:t>
      </w:r>
      <w:r w:rsidRPr="0021503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o których mowa w art. 4 ust. 1</w:t>
      </w:r>
      <w:r w:rsidR="001E5CF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ustawy Prawo o adwokaturze</w:t>
      </w:r>
      <w:r w:rsidRPr="0021503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tj. składki z tytułu ubezpieczenia, o którym mowa w art. 8a ustawy Prawo o adwokaturze.</w:t>
      </w:r>
    </w:p>
    <w:p w14:paraId="11C065B2" w14:textId="26C606AF" w:rsidR="0021503F" w:rsidRPr="000C01E2" w:rsidRDefault="0021503F" w:rsidP="0021503F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ma obowiązek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niezwłocznego zgłoszenia</w:t>
      </w:r>
      <w:r w:rsidR="004E267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 odpowiedniego udokumentowania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właściwej okręgowej radzie adwokackiej </w:t>
      </w:r>
      <w:r w:rsidR="004E267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swojej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informacji o okolicznościach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wpływających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na wysokość składek samorządowych. W przypadku zaistnienia okoliczności powodujących obniżenie wysokości składek samorządowych, adwokat jest zobowiązany do ich uiszczania w dotychczasowej wysokości do ostatniego dnia miesiąca, w którym dokonał zgłoszenia. </w:t>
      </w:r>
      <w:r w:rsidR="000B2F9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</w:t>
      </w:r>
      <w:r w:rsidR="0090512E" w:rsidRPr="0090512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erminy zgłaszania zmian wpływających na wysokość składek samorządowych mogą określać uchwały zgromadzeń izb adwokackich</w:t>
      </w:r>
      <w:r w:rsidR="0090512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718810B8" w14:textId="47A19AEF" w:rsidR="000C01E2" w:rsidRDefault="000C01E2" w:rsidP="000C01E2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Filie kancelarii adwokackich oraz oddziały spółek, w których adwokat wykonuje zawód mogą być zakładane na terenie Rzeczypospolitej Polskiej pod warunkiem, że w danej filii lub oddziale pomoc prawną świadczy adwokat lub inna osoba, o której mowa w art. 4a </w:t>
      </w:r>
      <w:r w:rsidR="00E60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ust. 1 </w:t>
      </w:r>
      <w:r w:rsidR="00C40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stawy</w:t>
      </w:r>
      <w:r w:rsidR="00C40F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  <w:r w:rsidR="00E22560" w:rsidRPr="00E22560">
        <w:t xml:space="preserve"> </w:t>
      </w:r>
      <w:r w:rsidR="00E22560" w:rsidRPr="00E2256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oznaczeniu „filia” lub „oddział” powinna się znaleźć pełna </w:t>
      </w:r>
      <w:r w:rsidR="00E2256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nazwa</w:t>
      </w:r>
      <w:r w:rsidR="00E22560" w:rsidRPr="00E2256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kancelarii adwokackiej lub</w:t>
      </w:r>
      <w:r w:rsidR="00E2256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E22560" w:rsidRPr="0049383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firma spółki</w:t>
      </w:r>
      <w:r w:rsidR="00E22560" w:rsidRPr="00E2256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6F2D0A5E" w14:textId="15896956" w:rsidR="007F0C2B" w:rsidRDefault="001069B7" w:rsidP="000C01E2">
      <w:pPr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niewykonujący zawodu nie może przyjąć </w:t>
      </w:r>
      <w:r w:rsidR="00F43AF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zastępstwa (substytucj</w:t>
      </w:r>
      <w:r w:rsidR="00DE6A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</w:t>
      </w:r>
      <w:r w:rsidR="00F43AF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).</w:t>
      </w:r>
      <w:r w:rsidR="007C38C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68DF02AF" w14:textId="77777777" w:rsidR="007F3DBB" w:rsidRDefault="007F3DBB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0BF65916" w14:textId="7C5F236D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3</w:t>
      </w:r>
    </w:p>
    <w:p w14:paraId="04C44663" w14:textId="77777777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Rozpoczęcie wykonywania zawodu i zgłaszanie zmian</w:t>
      </w:r>
    </w:p>
    <w:p w14:paraId="12DD9A8D" w14:textId="13AF0749" w:rsidR="0032142E" w:rsidRDefault="000C01E2" w:rsidP="000C01E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przed rozpoczęciem wykonywania zawodu zobowiązany jest zgłosić okręgowej radzie adwokackiej właściwej ze względu na jego siedzibę zawodową wykonywanie zawodu w </w:t>
      </w:r>
      <w:r w:rsidR="0030233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każdej z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wybran</w:t>
      </w:r>
      <w:r w:rsidR="0030233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ych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form. </w:t>
      </w:r>
      <w:r w:rsidR="00E160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Zgłoszenie formy wykonywania zawodu może być wspólne</w:t>
      </w:r>
      <w:r w:rsidR="00356A8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oddzielne</w:t>
      </w:r>
      <w:r w:rsidR="00E1600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dla każdej z form wykonywania zawodu. </w:t>
      </w:r>
    </w:p>
    <w:p w14:paraId="34D610B4" w14:textId="77777777" w:rsidR="00D85272" w:rsidRDefault="000C01E2" w:rsidP="000C01E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Zgłoszenie powinno zawierać</w:t>
      </w:r>
      <w:r w:rsid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:</w:t>
      </w:r>
    </w:p>
    <w:p w14:paraId="67F234D3" w14:textId="4F81981E" w:rsidR="00D85272" w:rsidRDefault="000C01E2" w:rsidP="00D8527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dane podlegające wpisowi do </w:t>
      </w:r>
      <w:proofErr w:type="spellStart"/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KRA</w:t>
      </w:r>
      <w:r w:rsidR="00DC3B9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B442D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proofErr w:type="spellEnd"/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</w:t>
      </w:r>
      <w:r w:rsidR="00577C1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szczególności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imię </w:t>
      </w:r>
      <w:r w:rsidR="00AD113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(imiona) 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i nazwisko adwokata, </w:t>
      </w:r>
      <w:r w:rsidR="00E16CC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nr PESEL, </w:t>
      </w:r>
      <w:r w:rsidR="00D37C6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NIP, REGON, 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adres zamieszkania, adres</w:t>
      </w:r>
      <w:r w:rsidR="00FF2056"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siedziby zawodowej,</w:t>
      </w:r>
      <w:r w:rsidR="006F44E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843A1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 której mowa w </w:t>
      </w:r>
      <w:r w:rsidR="006F44E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art. 71b ust. 1 Prawa o adwokaturze,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adres do doręczeń, numer telefonu oraz adres e-mail</w:t>
      </w:r>
      <w:r w:rsidR="003025A8"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 adres dla doręczeń elektronicznych</w:t>
      </w:r>
      <w:r w:rsid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173211FF" w14:textId="54E3A0DD" w:rsidR="001D31C4" w:rsidRDefault="000C01E2" w:rsidP="001D31C4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 xml:space="preserve">jeżeli adwokat wykonuje zawód w spółce </w:t>
      </w:r>
      <w:r w:rsidR="002405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‒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49383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również formę, firmę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D37C6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nr KRS,</w:t>
      </w:r>
      <w:r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siedzibę i adres spółki</w:t>
      </w:r>
      <w:r w:rsid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 a</w:t>
      </w:r>
      <w:r w:rsidR="008D1DF5"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dwokat w tym ostatnim przypadku zgłasza także </w:t>
      </w:r>
      <w:r w:rsidR="00A23352"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numer telefonu, adres e-mail i adres dla doręczeń elektronicznych, jeżeli są inne niż </w:t>
      </w:r>
      <w:r w:rsidR="008D1DF5" w:rsidRP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dotychczas zgłoszone przez adwokata</w:t>
      </w:r>
      <w:r w:rsidR="00D8527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5BEBBE23" w14:textId="6F2E2592" w:rsidR="00D85272" w:rsidRPr="001D31C4" w:rsidRDefault="00AF3252" w:rsidP="001D31C4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miarę możliwości </w:t>
      </w:r>
      <w:r w:rsidR="00D85272"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wskazani</w:t>
      </w:r>
      <w:r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</w:t>
      </w:r>
      <w:r w:rsidR="00D85272"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5254B0"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co najmniej jednego </w:t>
      </w:r>
      <w:r w:rsidR="00D85272"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adwokata, który w sytuacji trwałej lub przemijającej przeszkody w wykonywaniu zawodu będzie </w:t>
      </w:r>
      <w:r w:rsidR="00E10F6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mógł pełnić</w:t>
      </w:r>
      <w:r w:rsidR="00D85272"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obowiązki zastępcy</w:t>
      </w:r>
      <w:r w:rsidR="002B003F" w:rsidRP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wraz z oświadczeniem o wyrażeniu zgody na pełnienie funkcji zastępcy</w:t>
      </w:r>
      <w:r w:rsidR="001D31C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78CCE993" w14:textId="2A3C3275" w:rsidR="000C01E2" w:rsidRPr="000C01E2" w:rsidRDefault="000C01E2" w:rsidP="00D8527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przypadku gdy:</w:t>
      </w:r>
    </w:p>
    <w:p w14:paraId="6829B3A5" w14:textId="1D03C3F5" w:rsidR="000C01E2" w:rsidRPr="000C01E2" w:rsidRDefault="000C01E2" w:rsidP="000C01E2">
      <w:pPr>
        <w:numPr>
          <w:ilvl w:val="0"/>
          <w:numId w:val="16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wykonuje zawód w lokalu niebędącym jego siedzibą zawodową, w zgłoszeniu należy również wskazać adres tego lokalu</w:t>
      </w:r>
      <w:r w:rsidR="0095153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22DDBBE7" w14:textId="5EE7AFC6" w:rsidR="000C01E2" w:rsidRPr="000C01E2" w:rsidRDefault="000C01E2" w:rsidP="000C01E2">
      <w:pPr>
        <w:numPr>
          <w:ilvl w:val="0"/>
          <w:numId w:val="16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wykonuje zawód w filii, w zgłoszeniu należy wskazać również adres filii</w:t>
      </w:r>
      <w:r w:rsidR="0095153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2F7E432B" w14:textId="77777777" w:rsidR="000C01E2" w:rsidRPr="000C01E2" w:rsidRDefault="000C01E2" w:rsidP="000C01E2">
      <w:pPr>
        <w:numPr>
          <w:ilvl w:val="0"/>
          <w:numId w:val="16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wykonuje zawód w spółce, która posiada oddział, w zgłoszeniu należy wskazać również adres oddziału. </w:t>
      </w:r>
    </w:p>
    <w:p w14:paraId="19E38F95" w14:textId="287675AF" w:rsidR="000C01E2" w:rsidRPr="000C01E2" w:rsidRDefault="000C01E2" w:rsidP="000C01E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zobowiązany jest zgłosić właściwej okręgowej radzie adwokackiej zmian</w:t>
      </w:r>
      <w:r w:rsidR="00F858E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y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danych, o których mowa w ust. 1</w:t>
      </w:r>
      <w:r w:rsidR="00B7109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‒</w:t>
      </w:r>
      <w:r w:rsidR="006611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3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terminie 7 dni od zaistnienia zmian. </w:t>
      </w:r>
      <w:r w:rsidR="00F54E8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przypadku </w:t>
      </w:r>
      <w:r w:rsidR="00F4045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braku takiego</w:t>
      </w:r>
      <w:r w:rsidR="00F54E8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zgłoszenia</w:t>
      </w:r>
      <w:r w:rsidR="00AA7ED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F54E8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kierowanie korespondencji przez organy samorządu adwokackiego na dotychczasowy adres </w:t>
      </w:r>
      <w:r w:rsidR="00D677CA" w:rsidRPr="00D677C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siedziby zawodowej, o której mowa w art. 71b ust. 1 Prawa </w:t>
      </w:r>
      <w:r w:rsidR="00AA7ED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D677CA" w:rsidRPr="00D677C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 adwokaturze</w:t>
      </w:r>
      <w:r w:rsidR="0060547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</w:t>
      </w:r>
      <w:r w:rsidR="00605479" w:rsidRPr="00E74D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adres dla doręczeń elektronicznych</w:t>
      </w:r>
      <w:r w:rsidR="00A70D13" w:rsidRPr="00E74D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albo</w:t>
      </w:r>
      <w:r w:rsidR="00D677CA" w:rsidRPr="00E74D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wskazany przez adwokata </w:t>
      </w:r>
      <w:r w:rsidRPr="00E74D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do doręczeń</w:t>
      </w:r>
      <w:r w:rsidR="00330FC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F54E8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wywołuje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skutek doręczenia.</w:t>
      </w:r>
    </w:p>
    <w:p w14:paraId="4A07FB21" w14:textId="35566466" w:rsidR="000C01E2" w:rsidRPr="0092369C" w:rsidRDefault="0092369C" w:rsidP="000C01E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2369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Do zgłoszenia, o którym mowa w ust. 1 adwokat jest zobowiązany załączyć odpis umowy spółki, jeżeli wykonuje zawód w tej formie. Zgłoszeniu podlegają także zmiany umowy spółki.</w:t>
      </w:r>
      <w:r w:rsidR="00ED184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0C01E2" w:rsidRPr="0092369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Powyższe stosuje się w razie utworzenia oddziału spółki lub utworzenia filii. </w:t>
      </w:r>
    </w:p>
    <w:p w14:paraId="2F39FD14" w14:textId="2B21AF3E" w:rsidR="000C01E2" w:rsidRPr="000C01E2" w:rsidRDefault="000C01E2" w:rsidP="000C01E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 rozpoczęciu działalności filii kancelarii adwokackiej lub oddziału spółki adwokat zawiadamia zarówno okręgową radę adwokacką właściwą ze względu na siedzibę zawodową adwokata lub siedzibę spółki, jak i okręgową radę adwokacką właściwą ze względu na miejsce działania filii lub oddziału. </w:t>
      </w:r>
    </w:p>
    <w:p w14:paraId="5EAEA4CE" w14:textId="5AEE0C17" w:rsidR="000C01E2" w:rsidRPr="000C01E2" w:rsidRDefault="000C01E2" w:rsidP="000C01E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Obowiązki, o których mowa w ust. 1–</w:t>
      </w:r>
      <w:r w:rsidR="00F33D9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6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mogą być wykonane przez spółkę.</w:t>
      </w:r>
    </w:p>
    <w:p w14:paraId="6CF56A0B" w14:textId="682DDCAE" w:rsidR="000C01E2" w:rsidRPr="000C01E2" w:rsidRDefault="000C01E2" w:rsidP="000C01E2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może zgłosić okręgowej radzie adwokackiej właściwej ze względu na jego siedzibę zawodową informację o preferowanych przez siebie dziedzinach prawa, w celu jej umieszczenia w </w:t>
      </w:r>
      <w:proofErr w:type="spellStart"/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KRA</w:t>
      </w:r>
      <w:r w:rsidR="009C7E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r w:rsidR="00B442D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</w:t>
      </w:r>
      <w:proofErr w:type="spellEnd"/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na liście adwokatów. </w:t>
      </w:r>
    </w:p>
    <w:p w14:paraId="2E6DF2D9" w14:textId="77777777" w:rsidR="002B3F3E" w:rsidRDefault="002B3F3E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1DF227D4" w14:textId="75B15099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4</w:t>
      </w:r>
    </w:p>
    <w:p w14:paraId="6DEE9EFE" w14:textId="438CD14B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Postanowienia </w:t>
      </w:r>
      <w:r w:rsidR="00FF2271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dodatkowe </w:t>
      </w: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dotyczące wykonywania zawodu w spółce</w:t>
      </w:r>
    </w:p>
    <w:p w14:paraId="6D681F83" w14:textId="77777777" w:rsidR="000C01E2" w:rsidRPr="000C01E2" w:rsidRDefault="000C01E2" w:rsidP="000C01E2">
      <w:pPr>
        <w:numPr>
          <w:ilvl w:val="0"/>
          <w:numId w:val="1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Umowa spółki z udziałem adwokata powinna zawierać w szczególności: </w:t>
      </w:r>
    </w:p>
    <w:p w14:paraId="4E8DD0B6" w14:textId="664F1A76" w:rsidR="000C01E2" w:rsidRPr="000C01E2" w:rsidRDefault="000C01E2" w:rsidP="000C01E2">
      <w:pPr>
        <w:numPr>
          <w:ilvl w:val="0"/>
          <w:numId w:val="4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postanowienie o prawie do wystąpienia przez adwokata ze spółki w przypadku istotnego naruszenia przez spółkę lub innych wspólników przepisów </w:t>
      </w:r>
      <w:r w:rsidR="00FF227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prawa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postanowień Regulaminu</w:t>
      </w:r>
      <w:r w:rsidR="00FF227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</w:t>
      </w:r>
      <w:proofErr w:type="spellStart"/>
      <w:r w:rsidR="00FF227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ZZEAiGZ</w:t>
      </w:r>
      <w:proofErr w:type="spellEnd"/>
      <w:r w:rsidR="00AF325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FF227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innych uchwał organów Adwokatury lub organów izb adwokackich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; </w:t>
      </w:r>
    </w:p>
    <w:p w14:paraId="318CB427" w14:textId="2EC1CD4E" w:rsidR="000C01E2" w:rsidRDefault="000C01E2" w:rsidP="000C01E2">
      <w:pPr>
        <w:numPr>
          <w:ilvl w:val="0"/>
          <w:numId w:val="4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postanowienie, zgodnie z którym w przypadku utraty przez wspólnika uprawnień do wykonywania zawodu adwokata lub innego zawodu, o którym mowa w art. 4a ust. 1 </w:t>
      </w:r>
      <w:r w:rsidR="0048430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u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stawy</w:t>
      </w:r>
      <w:r w:rsidR="0058271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wspólnik ten powinien wystąpić ze spółki z końcem roku obrachunkowego, w którym utracił prawo wykonywania zawodu, a po bezskutecznym upływie tego terminu uważa się, że wspólnik wystąpił ze spółki w ostatnim dniu tego terminu; </w:t>
      </w:r>
    </w:p>
    <w:p w14:paraId="37A320AD" w14:textId="0030B056" w:rsidR="001277FE" w:rsidRPr="000C01E2" w:rsidRDefault="00AA1B9D" w:rsidP="000C01E2">
      <w:pPr>
        <w:numPr>
          <w:ilvl w:val="0"/>
          <w:numId w:val="4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postanowienie, zgodnie z którym wstąpić do spółki w miejsce wspólnika będącego adwokatem może wyłącznie osoba uprawniona do wykonywania jednego z zawodów, o który</w:t>
      </w:r>
      <w:r w:rsidR="00470F2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ch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mowa w art. 4a ust. 1 ustawy Prawo o adwokaturze</w:t>
      </w:r>
      <w:r w:rsidR="001F4F9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4B64BF1D" w14:textId="006AEE0A" w:rsidR="000C01E2" w:rsidRPr="00005C59" w:rsidRDefault="006B6866" w:rsidP="00005C59">
      <w:pPr>
        <w:pStyle w:val="Akapitzlist"/>
        <w:numPr>
          <w:ilvl w:val="0"/>
          <w:numId w:val="11"/>
        </w:numPr>
        <w:tabs>
          <w:tab w:val="clear" w:pos="0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Przy zawarciu </w:t>
      </w:r>
      <w:r w:rsid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umow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y</w:t>
      </w:r>
      <w:r w:rsid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spółki z udziałem adwokata</w:t>
      </w:r>
      <w:r w:rsidR="00C62F3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C62F3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będący stroną umowy</w:t>
      </w:r>
      <w:r w:rsid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powin</w:t>
      </w:r>
      <w:r w:rsidR="00C62F3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ien</w:t>
      </w:r>
      <w:r w:rsid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dążyć do wprowadzenia do umowy </w:t>
      </w:r>
      <w:r w:rsidR="000C01E2" w:rsidRP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zapis</w:t>
      </w:r>
      <w:r w:rsid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</w:t>
      </w:r>
      <w:r w:rsidR="000C01E2" w:rsidRPr="00005C5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na sąd polubowny. </w:t>
      </w:r>
    </w:p>
    <w:p w14:paraId="73049ED0" w14:textId="1B2D8578" w:rsidR="000C01E2" w:rsidRPr="000C01E2" w:rsidRDefault="000C01E2" w:rsidP="000C01E2">
      <w:pPr>
        <w:numPr>
          <w:ilvl w:val="0"/>
          <w:numId w:val="1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Jeżeli umowa spółki z udziałem adwokata przewiduje powołanie zarządu, członkami zarządu spółki mogą być wyłącznie wykonujący zawód adwokaci lub osoby wykonujące inne zawody, o których mowa w art. 4a ust. 1 </w:t>
      </w:r>
      <w:r w:rsidR="001277F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stawy</w:t>
      </w:r>
      <w:r w:rsidR="007824D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adwokaturze.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 </w:t>
      </w:r>
    </w:p>
    <w:p w14:paraId="0F6946FA" w14:textId="77777777" w:rsidR="00574247" w:rsidRDefault="00574247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134D8541" w14:textId="5F2451F7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5</w:t>
      </w:r>
    </w:p>
    <w:p w14:paraId="1FFDD37A" w14:textId="4B9890DA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Ochrona tajemnicy adwokackiej</w:t>
      </w:r>
      <w:r w:rsidR="00C97BD7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 oraz ochrona</w:t>
      </w: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 danych osobowych</w:t>
      </w:r>
    </w:p>
    <w:p w14:paraId="67A6A006" w14:textId="41583093" w:rsidR="000C01E2" w:rsidRPr="000C01E2" w:rsidRDefault="000C01E2" w:rsidP="000C01E2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jest zobowiązany chronić informacje objęte tajemnicą adwokacką</w:t>
      </w:r>
      <w:r w:rsidR="003F7FB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</w:t>
      </w:r>
      <w:r w:rsidR="008E3F8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tajemnicą obrończą,</w:t>
      </w:r>
      <w:r w:rsidR="0057424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sposób uniemożliwiający zapoznanie się z tymi informacjami przez osoby nieuprawnione</w:t>
      </w:r>
      <w:r w:rsidR="00B62D8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bez względu na sposób utrwalenia tych informacji. </w:t>
      </w:r>
    </w:p>
    <w:p w14:paraId="7E55E290" w14:textId="337DD730" w:rsidR="000C01E2" w:rsidRPr="000C01E2" w:rsidRDefault="000C01E2" w:rsidP="000C01E2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Dostęp do informacji</w:t>
      </w:r>
      <w:r w:rsidR="0065739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</w:t>
      </w:r>
      <w:r w:rsidR="0015592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ich nośników,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objętych tajemnicą adwokacką</w:t>
      </w:r>
      <w:r w:rsidR="000C6030" w:rsidRPr="000C603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tajemnicą obrończą, </w:t>
      </w:r>
      <w:r w:rsidR="000C6030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powinien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być ograniczony wyłącznie do osób wykonujących czynności związane ze świadczeniem pomocy prawnej</w:t>
      </w:r>
      <w:r w:rsidR="00884AC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 zakresie niezbędnym do </w:t>
      </w:r>
      <w:r w:rsidR="00B62D8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świadczenia pomocy prawnej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3FE1AD17" w14:textId="7DB52633" w:rsidR="000C01E2" w:rsidRDefault="000C01E2" w:rsidP="000C01E2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powinien przechowywać dokumenty zawierające informacje objęte tajemnicą adwokacką</w:t>
      </w:r>
      <w:r w:rsidR="000C6030" w:rsidRPr="000C603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tajemnicą obrończą,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sposób </w:t>
      </w:r>
      <w:r w:rsidR="0045782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ograniczający</w:t>
      </w:r>
      <w:r w:rsidR="008505D3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A5233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możliwość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ich utraty, zniszczenia lub zniekształcenia. Dokumenty o </w:t>
      </w:r>
      <w:r w:rsidR="004E79D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szczególnym charakterze lub o szczególnym znaczeniu lub w szczególnej postaci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</w:t>
      </w:r>
      <w:r w:rsidR="004E79D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tym zwłaszcza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oryginały takich dokumentów, powinny być szczególnie starannie chronione</w:t>
      </w:r>
      <w:r w:rsidR="004E79D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 zabezpieczone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przez adwokata przy zastosowaniu adekwatnych do tego sposobów</w:t>
      </w:r>
      <w:r w:rsidR="00E801F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technik lub nośników albo innych wymagań</w:t>
      </w:r>
      <w:r w:rsidR="007D506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zabezpieczeń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61147B88" w14:textId="2435197A" w:rsidR="0093115A" w:rsidRDefault="0093115A" w:rsidP="000C01E2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ma obowiązek </w:t>
      </w:r>
      <w:r w:rsidR="00A5233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oznaczyć, że </w:t>
      </w:r>
      <w:r w:rsidR="008B148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nośnik informacji</w:t>
      </w:r>
      <w:r w:rsidR="00B470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zawiera </w:t>
      </w:r>
      <w:r w:rsidR="00B4012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dane</w:t>
      </w:r>
      <w:r w:rsidR="00B470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objęt</w:t>
      </w:r>
      <w:r w:rsidR="00B4012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</w:t>
      </w:r>
      <w:r w:rsidR="00B470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tajemnic</w:t>
      </w:r>
      <w:r w:rsidR="00782FE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ą</w:t>
      </w:r>
      <w:r w:rsidR="00B470B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adwokacką </w:t>
      </w:r>
      <w:r w:rsidR="00A5233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lub tajemnicą obrończą</w:t>
      </w:r>
      <w:r w:rsidR="00E855A2" w:rsidRPr="00E855A2">
        <w:t xml:space="preserve"> </w:t>
      </w:r>
      <w:r w:rsidR="00E855A2" w:rsidRPr="00E855A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związan</w:t>
      </w:r>
      <w:r w:rsidR="008B787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ą</w:t>
      </w:r>
      <w:r w:rsidR="00E855A2" w:rsidRPr="00E855A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 wykonywaniem funkcji obrońcy</w:t>
      </w:r>
      <w:r w:rsidR="008A60D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chyba że jest to technicznie niemożliwe.</w:t>
      </w:r>
      <w:r w:rsidR="00A5233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4FBA3215" w14:textId="761C9499" w:rsidR="000C01E2" w:rsidRPr="000C01E2" w:rsidRDefault="000C01E2" w:rsidP="000C01E2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Postanowienia niniejszego paragrafu dotyczące ochrony tajemnicy adwokackiej stosuje się odpowiednio do ochrony danych osobowych osób fizycznych przetwarzanych przez adwokata w ramach wykonywania zawodu. Adwokat jest zobowiązany chronić dane osobowe osób fizycznych przetwarzane w ramach wykonywania zawodu</w:t>
      </w:r>
      <w:r w:rsidR="00363EA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stosownie do wymogów rozporządzenia Parlamentu Europejskiego i Rady (UE) 2016/679 z dnia </w:t>
      </w:r>
      <w:r w:rsidR="002B173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ze zm.), z uwzględnieniem art. 16a i 16b </w:t>
      </w:r>
      <w:r w:rsidR="008505D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stawy</w:t>
      </w:r>
      <w:r w:rsidR="008505D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35202A98" w14:textId="0259A9DB" w:rsidR="000C01E2" w:rsidRPr="000C01E2" w:rsidRDefault="000C01E2" w:rsidP="000C01E2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Adwokat</w:t>
      </w:r>
      <w:r w:rsidR="000F43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przed dopuszczeniem </w:t>
      </w:r>
      <w:r w:rsidR="00E77AB7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innej</w:t>
      </w:r>
      <w:r w:rsidR="00E77AB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730387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osoby </w:t>
      </w:r>
      <w:r w:rsidR="00E77AB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niż wskazana w art. 4a ust. 1 ustawy Prawo </w:t>
      </w:r>
      <w:r w:rsidR="000F43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E77AB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do wykonywania czynności związanych ze świadczeniem pomocy prawnej</w:t>
      </w:r>
      <w:r w:rsidR="000F43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zobowiązany jest odebrać od tej osoby pisemne oświadczenie obejmujące jej zobowiązanie do zachowania w tajemnicy wszelkich informacji, które ta osoba może uzyskać w związku z wykonywaniem tych czynności. </w:t>
      </w:r>
    </w:p>
    <w:p w14:paraId="2E0ED054" w14:textId="3960D42B" w:rsidR="000C01E2" w:rsidRPr="00E2151E" w:rsidRDefault="00EF2910" w:rsidP="00E2151E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</w:t>
      </w:r>
      <w:r w:rsidR="005C048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odniesieniu do danych</w:t>
      </w:r>
      <w:r w:rsidR="00946B4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związanych ze świadczeniem pomocy prawnej</w:t>
      </w:r>
      <w:r w:rsidR="000B4A1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AD043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A8200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tym</w:t>
      </w:r>
      <w:r w:rsidR="000B4A1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danych przetwarzanych </w:t>
      </w:r>
      <w:r w:rsidR="00C24D5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postaci elektronicznej</w:t>
      </w:r>
      <w:r w:rsidR="00F5438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adwokat jest</w:t>
      </w:r>
      <w:r w:rsidR="00796AE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zobowiązany</w:t>
      </w:r>
      <w:r w:rsidR="00A8200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796AE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do </w:t>
      </w:r>
      <w:r w:rsidR="00F5438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zachowania należytej staranności w zapewnieniu </w:t>
      </w:r>
      <w:r w:rsidR="0009195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ochrony</w:t>
      </w:r>
      <w:r w:rsidR="00F5438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tych danych</w:t>
      </w:r>
      <w:r w:rsidR="009E57B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przed nieuprawnionym dostępem.</w:t>
      </w:r>
      <w:r w:rsidR="00E215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A4037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Rekomendowane zasady w postaci </w:t>
      </w:r>
      <w:r w:rsidR="000C01E2" w:rsidRPr="00E215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Dobr</w:t>
      </w:r>
      <w:r w:rsidR="00A4037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ych</w:t>
      </w:r>
      <w:r w:rsidR="000C01E2" w:rsidRPr="00E215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praktyk w zakresie </w:t>
      </w:r>
      <w:proofErr w:type="spellStart"/>
      <w:r w:rsidR="000C01E2" w:rsidRPr="00E215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cyberbezpieczeństwa</w:t>
      </w:r>
      <w:proofErr w:type="spellEnd"/>
      <w:r w:rsidR="000C01E2" w:rsidRPr="00E215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947BB9" w:rsidRPr="00E215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działalności kancelarii adwokackich i pracy adwokata </w:t>
      </w:r>
      <w:r w:rsidR="000C01E2" w:rsidRPr="00E2151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określa uchwała Naczelnej Rady Adwokackiej. </w:t>
      </w:r>
    </w:p>
    <w:p w14:paraId="7F947DFB" w14:textId="71CB950E" w:rsidR="000C01E2" w:rsidRPr="003F162B" w:rsidRDefault="000C01E2" w:rsidP="000C01E2">
      <w:pPr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zobowiązany jest niezwłocznie poinformować </w:t>
      </w:r>
      <w:r w:rsidR="00EF6044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właściwą okręgową radę adwokacką</w:t>
      </w:r>
      <w:r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</w:t>
      </w:r>
      <w:r w:rsidR="009B3D38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DE1202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każdym </w:t>
      </w:r>
      <w:r w:rsidR="00EF6044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przypadku próby lub naruszenia tajemnicy adwokackiej</w:t>
      </w:r>
      <w:r w:rsidR="00693A7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</w:t>
      </w:r>
      <w:r w:rsidR="004D07F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693A7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szczególności </w:t>
      </w:r>
      <w:r w:rsidR="00EF6044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przez organy Państwa w postępowaniach prowadzonych na podstawie ustawy</w:t>
      </w:r>
      <w:r w:rsidR="009B3D38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  <w:r w:rsidR="00E003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R</w:t>
      </w:r>
      <w:r w:rsidR="00E0031D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ekomendowane postępowani</w:t>
      </w:r>
      <w:r w:rsidR="00E003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</w:t>
      </w:r>
      <w:r w:rsidR="00E0031D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dotyczące ochrony tajemnicy adwokackiej</w:t>
      </w:r>
      <w:r w:rsidR="00E003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określa uchwała N</w:t>
      </w:r>
      <w:r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aczeln</w:t>
      </w:r>
      <w:r w:rsidR="00E003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ej</w:t>
      </w:r>
      <w:r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Rady </w:t>
      </w:r>
      <w:r w:rsidR="003F162B"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Adwokackiej</w:t>
      </w:r>
      <w:r w:rsidR="00E003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  <w:r w:rsidRPr="003F162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5508E1BD" w14:textId="77777777" w:rsidR="009A452E" w:rsidRDefault="009A452E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7EB21033" w14:textId="4A9519BA" w:rsidR="000C01E2" w:rsidRPr="00472F51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472F51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6</w:t>
      </w:r>
    </w:p>
    <w:p w14:paraId="102464D9" w14:textId="77777777" w:rsidR="000C01E2" w:rsidRPr="00472F51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472F51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Legitymacja adwokacka</w:t>
      </w:r>
    </w:p>
    <w:p w14:paraId="5F3D9719" w14:textId="77777777" w:rsidR="000C01E2" w:rsidRPr="00472F51" w:rsidRDefault="000C01E2" w:rsidP="000C01E2">
      <w:pPr>
        <w:numPr>
          <w:ilvl w:val="0"/>
          <w:numId w:val="14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Adwokat jest obowiązany w związku z wykonywaniem zawodu posiadać legitymację adwokacką.</w:t>
      </w:r>
    </w:p>
    <w:p w14:paraId="58DA71BF" w14:textId="3C5605C6" w:rsidR="000C01E2" w:rsidRPr="00472F51" w:rsidRDefault="000C01E2" w:rsidP="000C01E2">
      <w:pPr>
        <w:numPr>
          <w:ilvl w:val="0"/>
          <w:numId w:val="14"/>
        </w:numPr>
        <w:suppressAutoHyphens/>
        <w:autoSpaceDN w:val="0"/>
        <w:spacing w:before="120" w:after="120" w:line="240" w:lineRule="auto"/>
        <w:ind w:left="426" w:hanging="436"/>
        <w:jc w:val="both"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Szczegółowe zasady dotyczące wydania, wymiany i zwrotu oraz korzystania z legitymacji adwokackiej, a także zakres danych w niej zawartych i koszty wydania określa uchwała Prezydium N</w:t>
      </w:r>
      <w:r w:rsidR="009A02F9"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aczelnej </w:t>
      </w:r>
      <w:r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R</w:t>
      </w:r>
      <w:r w:rsidR="009A02F9"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ady </w:t>
      </w:r>
      <w:r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</w:t>
      </w:r>
      <w:r w:rsidR="009A02F9"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dwokackiej</w:t>
      </w:r>
      <w:r w:rsidRPr="00472F5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4A6FDA1B" w14:textId="77777777" w:rsidR="009A452E" w:rsidRDefault="009A452E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4F4A9A28" w14:textId="50C90273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7</w:t>
      </w:r>
    </w:p>
    <w:p w14:paraId="7C08CE57" w14:textId="218CD884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Lokal</w:t>
      </w:r>
      <w:r w:rsidR="002E4D29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 </w:t>
      </w:r>
      <w:r w:rsidR="001E42D7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oraz umowa wspólnoty biurowej</w:t>
      </w:r>
    </w:p>
    <w:p w14:paraId="78E0C953" w14:textId="10834874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Lokal, w którym adwokat wykonuje zawód, powinien </w:t>
      </w:r>
      <w:r w:rsidR="00277B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</w:t>
      </w:r>
      <w:r w:rsidR="00277B5C" w:rsidRPr="00F273F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apewniać warunki zachowania tajemnicy adwokackiej przy udzielaniu pomocy prawnej</w:t>
      </w:r>
      <w:r w:rsidR="00277B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a także </w:t>
      </w:r>
      <w:r w:rsidR="00277B5C" w:rsidRPr="00F273F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warunki właściwe dla zachowania standardów wykonywania zawodu adwokata wynikające z niniejszego Regulaminu</w:t>
      </w:r>
      <w:r w:rsidR="003B603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powinien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być adekwatnie zabezpieczony przed dostępem osób nieuprawnionych.</w:t>
      </w:r>
    </w:p>
    <w:p w14:paraId="629880BE" w14:textId="3B91A2B1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Lokal, w którym adwokat wykonuje zawód, powinien być oznaczony w sposób niebudzący wątpliwości, że w tym lokalu wykonywany jest zawód adwokata oraz w sposób niestwarzający wrażenia, że adwokat lub spółka prowadzi działalność inną niż </w:t>
      </w:r>
      <w:r w:rsidR="00FF2BB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zawody, </w:t>
      </w:r>
      <w:r w:rsidR="00DA36A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FF2BB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 których mowa w art. 4a ust. 1 ustawy Prawo o adwokaturze.</w:t>
      </w:r>
    </w:p>
    <w:p w14:paraId="0F8FE227" w14:textId="68F1C320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Oznaczenie lokalu, w którym adwokat wykonuje zawód, powinno zawierać określenie: „adwokat”, „adwokaci”, „adwokacki” w dowolnej formie gramatycznej. W odniesieniu do spółek z niewyłącznym udziałem adwokatów wystarczające jest podanie firmy spółki </w:t>
      </w:r>
      <w:r w:rsidR="006E31D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 oznaczeniem „spółka prawnicza” lub podobnym, chyba że firma spółki, ze względu na jej brzmienie lub utrwaloną renomę, nie wprowadza w błąd co do charakteru prowadzonej przez spółkę działalności prawniczej. Obok powyższych oznaczeń dopuszczalne jest </w:t>
      </w:r>
      <w:r w:rsidR="00C9426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równoczesne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stosowanie oznaczeń w języku obcym. Zaleca się stosowanie identyfikacji wizualnej</w:t>
      </w:r>
      <w:r w:rsidR="00116B3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którą określa uchwała </w:t>
      </w:r>
      <w:r w:rsidR="00C96D7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Prezydium Naczelnej Rady Adwokackiej.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1962BEFB" w14:textId="7913E7C7" w:rsidR="004260D9" w:rsidRDefault="004260D9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może zawiadomić pisemnie okręgową radę adwokacką o braku możliwości </w:t>
      </w:r>
      <w:r w:rsidR="002E541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lub celowości </w:t>
      </w: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oznaczenia lokalu, w którym wykonuje zawód, zgodnie z zasadami określ</w:t>
      </w:r>
      <w:r w:rsidR="00DE7C8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</w:t>
      </w: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nymi </w:t>
      </w:r>
      <w:r w:rsidR="00DE7C8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</w:t>
      </w: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ust.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2</w:t>
      </w: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3</w:t>
      </w: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wskazując w zawiadomieniu przyczynę braku możliwości lub celowości takiego jego oznaczenia. Jeżeli okręgowa rada adwokacka po otrzymaniu zawiadomienia nie wyrazi sprzeciwu, adwokat dokonujący zawiadomienia nie ma obowiązku oznaczenia lokalu zgodnie z zasadami wskazanymi w ust. </w:t>
      </w:r>
      <w:r w:rsidR="00616D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2</w:t>
      </w: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</w:t>
      </w:r>
      <w:r w:rsidR="00616D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3</w:t>
      </w:r>
      <w:r w:rsidRPr="004260D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 Okręgowa rada adwokacka może wyrazić sprzeciw w każdym czasie.</w:t>
      </w:r>
    </w:p>
    <w:p w14:paraId="406DA717" w14:textId="77777777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Postanowienia dotyczące lokalu, w którym adwokat wykonuje zawód, stosuje się odpowiednio do lokalu filii kancelarii adwokackiej i lokalu oddziału spółki z udziałem adwokata.</w:t>
      </w:r>
    </w:p>
    <w:p w14:paraId="49AFEB48" w14:textId="7F21B9DE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Lokal filii kancelarii adwokackiej powinien być oznaczony firmą kancelarii adwokackiej </w:t>
      </w:r>
      <w:r w:rsidR="004C26A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 dodaniem określenia: „filia”. </w:t>
      </w:r>
    </w:p>
    <w:p w14:paraId="7CE1FF65" w14:textId="77777777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Lokal oddziału powinien być oznaczony firmą spółki, której jest oddziałem, z dodaniem określenia: „oddział”. </w:t>
      </w:r>
    </w:p>
    <w:p w14:paraId="050FC885" w14:textId="77777777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Prawnik zagraniczny umieszcza w oznaczeniu lokalu, w którym wykonuje stałą praktykę, tytuł zawodowy uzyskany w państwie macierzystym wyrażony w języku urzędowym tego państwa.</w:t>
      </w:r>
    </w:p>
    <w:p w14:paraId="498C4F7D" w14:textId="016B2FD0" w:rsidR="000C01E2" w:rsidRPr="000C01E2" w:rsidRDefault="000C01E2" w:rsidP="000C01E2">
      <w:pPr>
        <w:numPr>
          <w:ilvl w:val="1"/>
          <w:numId w:val="9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</w:t>
      </w:r>
      <w:r w:rsidR="00D65BC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B221A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wykonując zawód</w:t>
      </w:r>
      <w:r w:rsidR="00D65BC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B221A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może </w:t>
      </w:r>
      <w:r w:rsidR="00B221A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wykorzystywać w tym celu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lokal i </w:t>
      </w:r>
      <w:r w:rsidR="00616D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jego wyposażeni</w:t>
      </w:r>
      <w:r w:rsidR="00B221A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wspólnie z innym adwokatem lub inną osobą, o której mowa w art. 4a ust. 1 </w:t>
      </w:r>
      <w:r w:rsidR="00616D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stawy</w:t>
      </w:r>
      <w:r w:rsidR="00616D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Prawo o adwokaturze</w:t>
      </w:r>
      <w:r w:rsidR="001570F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inną osobą, która wykonuje </w:t>
      </w:r>
      <w:r w:rsidR="0028209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prawniczy </w:t>
      </w:r>
      <w:r w:rsidR="001570F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zawód zaufania publicznego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bez utworzenia spółki</w:t>
      </w:r>
      <w:r w:rsidR="0094572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 Wymaga to zawarcia umowy wspólnoty biurowej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(wspólnota biurowa).</w:t>
      </w:r>
    </w:p>
    <w:p w14:paraId="2BB0DE23" w14:textId="43527452" w:rsidR="00752184" w:rsidRPr="00463757" w:rsidRDefault="000C01E2" w:rsidP="00463757">
      <w:pPr>
        <w:numPr>
          <w:ilvl w:val="1"/>
          <w:numId w:val="9"/>
        </w:numPr>
        <w:tabs>
          <w:tab w:val="left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Umowa wspólnoty biurowej powinna być zawarta na piśmie oraz zawierać w szczególności</w:t>
      </w:r>
      <w:r w:rsid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752184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zasady ochrony informacji objętych tajemnicą zawodową</w:t>
      </w:r>
      <w:r w:rsidR="009D39E6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przez każdego, kto jest stron</w:t>
      </w:r>
      <w:r w:rsidR="00261BA9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ą</w:t>
      </w:r>
      <w:r w:rsidR="009D39E6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umowy wspólnoty biurowej</w:t>
      </w:r>
      <w:r w:rsidR="00261BA9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zasady dostępu do </w:t>
      </w:r>
      <w:r w:rsidR="0056128E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wykorzystywanych systemów lub urządzeń, w których przechowywane </w:t>
      </w:r>
      <w:r w:rsidR="00B94426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są</w:t>
      </w:r>
      <w:r w:rsidR="0056128E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dane </w:t>
      </w:r>
      <w:r w:rsidR="00B94426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objęte tajemnicą </w:t>
      </w:r>
      <w:r w:rsidR="00000B03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adwokacką</w:t>
      </w:r>
      <w:r w:rsidR="008F2BA9" w:rsidRPr="0046375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1921FF46" w14:textId="63A8119A" w:rsidR="00574B54" w:rsidRPr="008D2387" w:rsidRDefault="008D2387" w:rsidP="008D2387">
      <w:pPr>
        <w:pStyle w:val="Akapitzlist"/>
        <w:numPr>
          <w:ilvl w:val="1"/>
          <w:numId w:val="9"/>
        </w:numPr>
        <w:tabs>
          <w:tab w:val="clear" w:pos="737"/>
        </w:tabs>
        <w:ind w:left="426" w:hanging="426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8D238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Przy zawarciu umowy wspólnoty biurowej z udziałem adwokata, adwokat będący stroną umowy powinien dążyć do wprowadzenia do umowy zapisu na sąd polubowny. </w:t>
      </w:r>
    </w:p>
    <w:p w14:paraId="18AB5636" w14:textId="77777777" w:rsidR="00056EC0" w:rsidRDefault="00056EC0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7B1B38CE" w14:textId="0EACDD1D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8</w:t>
      </w:r>
    </w:p>
    <w:p w14:paraId="5E5F3636" w14:textId="144A5322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Umowa z klientem i dokumentacja </w:t>
      </w:r>
      <w:r w:rsidR="000A332A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prowadzonych </w:t>
      </w: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spraw</w:t>
      </w:r>
    </w:p>
    <w:p w14:paraId="05AFADBB" w14:textId="3B0861A7" w:rsidR="000C01E2" w:rsidRPr="000C01E2" w:rsidRDefault="000C01E2" w:rsidP="000C01E2">
      <w:pPr>
        <w:numPr>
          <w:ilvl w:val="0"/>
          <w:numId w:val="8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Umowa o świadczenie pomocy prawnej powinna być zawarta w formie pisemnej, chyba że jej przedmiotem jest porada prawna lub inna czynność jednorazowa.</w:t>
      </w:r>
    </w:p>
    <w:p w14:paraId="3FA898EE" w14:textId="48531213" w:rsidR="000C01E2" w:rsidRPr="000C01E2" w:rsidRDefault="000C01E2" w:rsidP="000C01E2">
      <w:pPr>
        <w:numPr>
          <w:ilvl w:val="0"/>
          <w:numId w:val="8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powinien z należytą starannością dokumentować czynności wykonywane na rzecz klienta</w:t>
      </w:r>
      <w:r w:rsidR="00C25A2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a na </w:t>
      </w:r>
      <w:r w:rsidR="007D7EE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jego żądanie umożliwić weryfikację </w:t>
      </w:r>
      <w:r w:rsidR="00885CA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podjętych w sprawie czynności</w:t>
      </w:r>
      <w:r w:rsidR="003F557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6EA0D086" w14:textId="5EC6C181" w:rsidR="00015B0A" w:rsidRPr="007C0FB6" w:rsidRDefault="00015B0A" w:rsidP="000C01E2">
      <w:pPr>
        <w:numPr>
          <w:ilvl w:val="0"/>
          <w:numId w:val="8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</w:t>
      </w:r>
      <w:r w:rsidR="00AF1BC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prowadzący postępowanie sądowe lub przed organem władzy publicznej powinien prowadzić akta sprawy</w:t>
      </w:r>
      <w:r w:rsidR="007C0FB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 wersji elektronicznej lub papierowej. Tak prowadzone akta </w:t>
      </w:r>
      <w:r w:rsidR="00F8679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</w:t>
      </w:r>
      <w:r w:rsidR="007C0FB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ma obowiązek przechowywać </w:t>
      </w:r>
      <w:r w:rsidR="00F8679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przez okres</w:t>
      </w:r>
      <w:r w:rsidR="00727E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7A6D4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wskazany w art. 16c ustawy Prawo o adwokaturze.</w:t>
      </w:r>
      <w:r w:rsidR="003172D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</w:p>
    <w:p w14:paraId="7E54614A" w14:textId="76134745" w:rsidR="000C01E2" w:rsidRPr="000C01E2" w:rsidRDefault="000C01E2" w:rsidP="000C01E2">
      <w:pPr>
        <w:numPr>
          <w:ilvl w:val="0"/>
          <w:numId w:val="8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Adwokat może przyjąć od klienta środki pieniężne na poczet wydatków</w:t>
      </w:r>
      <w:r w:rsidR="000E4CF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za pokwitowaniem lub za pośrednictwem rachunku bankowego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Adwokat powinien dokumentować ponoszone wydatki.  </w:t>
      </w:r>
    </w:p>
    <w:p w14:paraId="02AFCA04" w14:textId="30488EE1" w:rsidR="00954D34" w:rsidRPr="00802BDD" w:rsidRDefault="000C01E2" w:rsidP="000C01E2">
      <w:pPr>
        <w:numPr>
          <w:ilvl w:val="0"/>
          <w:numId w:val="8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Na żądanie klienta adwokat bez zbędnej zwłoki po zakończeniu świadczenia pomocy prawnej </w:t>
      </w:r>
      <w:r w:rsidR="00FE0652"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udostępnia</w:t>
      </w:r>
      <w:r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F362D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</w:t>
      </w:r>
      <w:r w:rsidR="006453EA"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lientowi </w:t>
      </w:r>
      <w:r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dokumenty związane ze świadczoną pomocą prawną</w:t>
      </w:r>
      <w:r w:rsidR="00F039FF"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</w:t>
      </w:r>
      <w:r w:rsidR="004F0EA0"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chyba że umowa z klientem </w:t>
      </w:r>
      <w:r w:rsidR="00B10654" w:rsidRPr="00802B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stanowi inaczej. </w:t>
      </w:r>
    </w:p>
    <w:p w14:paraId="42B3923E" w14:textId="6012B7EE" w:rsidR="00BD50FE" w:rsidRPr="00BD50FE" w:rsidRDefault="00FE6B3A" w:rsidP="000C01E2">
      <w:pPr>
        <w:numPr>
          <w:ilvl w:val="0"/>
          <w:numId w:val="8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Zwrot dokumentów</w:t>
      </w:r>
      <w:r w:rsidR="0015597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klientowi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ie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stoi na przeszkodzie zachowaniu ich kopii, w tym </w:t>
      </w:r>
      <w:r w:rsidR="002863A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postaci elektronicznej. </w:t>
      </w:r>
    </w:p>
    <w:p w14:paraId="06254687" w14:textId="2F4ED9EB" w:rsidR="000C01E2" w:rsidRPr="00701000" w:rsidRDefault="000C01E2" w:rsidP="000C01E2">
      <w:pPr>
        <w:numPr>
          <w:ilvl w:val="0"/>
          <w:numId w:val="8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Zwrot dokumentów klientowi powinien zostać udokumentowany</w:t>
      </w:r>
      <w:r w:rsidR="00EF477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65C8FB60" w14:textId="77777777" w:rsidR="005619E1" w:rsidRDefault="005619E1" w:rsidP="000C01E2">
      <w:pPr>
        <w:suppressAutoHyphens/>
        <w:spacing w:before="120" w:after="120"/>
        <w:jc w:val="center"/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</w:pPr>
    </w:p>
    <w:p w14:paraId="5F0F5938" w14:textId="0B1CAA96" w:rsidR="000C01E2" w:rsidRPr="000C01E2" w:rsidRDefault="000C01E2" w:rsidP="000C01E2">
      <w:pPr>
        <w:suppressAutoHyphens/>
        <w:spacing w:before="120" w:after="120"/>
        <w:jc w:val="center"/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>§ 9</w:t>
      </w:r>
    </w:p>
    <w:p w14:paraId="6ADEB1AD" w14:textId="1E624A83" w:rsidR="000C01E2" w:rsidRPr="00F060FA" w:rsidRDefault="00B855B8" w:rsidP="000C01E2">
      <w:pPr>
        <w:suppressAutoHyphens/>
        <w:spacing w:before="120" w:after="120"/>
        <w:jc w:val="center"/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>Obowiązki związane z</w:t>
      </w:r>
      <w:r w:rsidR="000C01E2" w:rsidRPr="00F060FA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 xml:space="preserve"> </w:t>
      </w:r>
      <w:r w:rsidR="00E62F0E" w:rsidRPr="00F060FA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>u</w:t>
      </w:r>
      <w:r w:rsidR="000C01E2" w:rsidRPr="00F060FA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>staw</w:t>
      </w:r>
      <w:r w:rsidRPr="00F060FA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>ą</w:t>
      </w:r>
      <w:r w:rsidR="000C01E2" w:rsidRPr="00F060FA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 xml:space="preserve"> AML</w:t>
      </w:r>
    </w:p>
    <w:p w14:paraId="119635FE" w14:textId="492717A7" w:rsidR="000C01E2" w:rsidRPr="00F060FA" w:rsidRDefault="000C01E2" w:rsidP="009E7105">
      <w:pPr>
        <w:tabs>
          <w:tab w:val="left" w:pos="426"/>
        </w:tabs>
        <w:suppressAutoHyphens/>
        <w:autoSpaceDN w:val="0"/>
        <w:spacing w:before="120" w:after="120" w:line="251" w:lineRule="auto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Szczegółowe wymogi w zakresie wykonywania obowiązków adwokata, o których mowa </w:t>
      </w:r>
      <w:r w:rsidR="002863A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</w:t>
      </w:r>
      <w:r w:rsidR="00A06EB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przepisach 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AML określa uchwała Naczelnej Rady Adwokackiej. </w:t>
      </w:r>
      <w:bookmarkStart w:id="1" w:name="_Hlk95313910"/>
      <w:bookmarkEnd w:id="1"/>
      <w:r w:rsidR="00D319C9" w:rsidRPr="00F060FA">
        <w:rPr>
          <w:rFonts w:ascii="Calibri Light" w:eastAsia="Calibri" w:hAnsi="Calibri Light" w:cs="Calibri Light"/>
          <w:kern w:val="0"/>
          <w:sz w:val="24"/>
          <w:szCs w:val="24"/>
          <w:highlight w:val="yellow"/>
          <w14:ligatures w14:val="none"/>
        </w:rPr>
        <w:t xml:space="preserve"> </w:t>
      </w:r>
    </w:p>
    <w:p w14:paraId="112B886E" w14:textId="77777777" w:rsidR="005619E1" w:rsidRDefault="005619E1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4AA21203" w14:textId="6A607313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10</w:t>
      </w:r>
    </w:p>
    <w:p w14:paraId="4699D488" w14:textId="2E85802C" w:rsidR="000C01E2" w:rsidRPr="000C01E2" w:rsidRDefault="001638D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Ś</w:t>
      </w:r>
      <w:r w:rsidRPr="001638D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rodki finansowe klienta</w:t>
      </w:r>
      <w:r w:rsidR="00AA1CBB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 </w:t>
      </w:r>
    </w:p>
    <w:p w14:paraId="167B3E46" w14:textId="2291E320" w:rsidR="000C01E2" w:rsidRPr="00F060FA" w:rsidRDefault="000C01E2" w:rsidP="000C01E2">
      <w:pPr>
        <w:numPr>
          <w:ilvl w:val="0"/>
          <w:numId w:val="5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Adwokat, który </w:t>
      </w:r>
      <w:r w:rsidR="00F95059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przyjmuje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5E103A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środki finansowe klienta</w:t>
      </w:r>
      <w:r w:rsidR="006A6B9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ponosi pełną </w:t>
      </w:r>
      <w:r w:rsidR="000F7A1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odpowiedzialność</w:t>
      </w:r>
      <w:r w:rsidR="006A6B9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za ich posiadanie</w:t>
      </w:r>
      <w:r w:rsidR="000F7A1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a nadto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ma obowiązek zawrzeć z klientem umowę w formie pisemnej, </w:t>
      </w:r>
      <w:r w:rsidR="00D0723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określającą</w:t>
      </w:r>
      <w:r w:rsidR="00D0723D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szczególności:</w:t>
      </w:r>
    </w:p>
    <w:p w14:paraId="1110C73E" w14:textId="05A217CC" w:rsidR="000C01E2" w:rsidRPr="00F060FA" w:rsidRDefault="000C01E2" w:rsidP="000C01E2">
      <w:pPr>
        <w:numPr>
          <w:ilvl w:val="1"/>
          <w:numId w:val="14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wartość </w:t>
      </w:r>
      <w:r w:rsidR="005329E6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i rodzaj </w:t>
      </w:r>
      <w:r w:rsidR="005E103A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środków finansowych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klienta albo sposób </w:t>
      </w:r>
      <w:r w:rsidR="00F95059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ich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ustalenia</w:t>
      </w:r>
      <w:r w:rsidR="005E103A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a także zasady ich posiadania, w tym </w:t>
      </w:r>
      <w:r w:rsidR="00123C3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czas ich posiadania</w:t>
      </w:r>
      <w:r w:rsidR="00E729C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4BB857C2" w14:textId="23DD28BF" w:rsidR="000C01E2" w:rsidRPr="00F060FA" w:rsidRDefault="000C01E2" w:rsidP="000C01E2">
      <w:pPr>
        <w:numPr>
          <w:ilvl w:val="1"/>
          <w:numId w:val="14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zasady </w:t>
      </w:r>
      <w:r w:rsidR="00F95059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dysponowania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123C3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środkami finansowymi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klienta w związku ze świadczeniem pomocy prawnej</w:t>
      </w:r>
      <w:r w:rsidR="00E729C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7A0B9D31" w14:textId="66B951B7" w:rsidR="000C01E2" w:rsidRPr="00F060FA" w:rsidRDefault="000C01E2" w:rsidP="000C01E2">
      <w:pPr>
        <w:numPr>
          <w:ilvl w:val="1"/>
          <w:numId w:val="14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zasady zwrotu niewykorzystanych </w:t>
      </w:r>
      <w:r w:rsidR="00123C3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środków finansowych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klienta</w:t>
      </w:r>
      <w:r w:rsidR="00E729C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2A9A5A56" w14:textId="136AD498" w:rsidR="000C01E2" w:rsidRPr="00F060FA" w:rsidRDefault="000C01E2" w:rsidP="000C01E2">
      <w:pPr>
        <w:numPr>
          <w:ilvl w:val="1"/>
          <w:numId w:val="14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przypadku gdy </w:t>
      </w:r>
      <w:r w:rsidR="00123C3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ze środków finansowych 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klienta ma być regulowane honorarium adwokata</w:t>
      </w:r>
      <w:r w:rsidR="00E729C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‒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postanowienia określające wysokość i zasady jego wypłacania z rachunku dla </w:t>
      </w:r>
      <w:r w:rsidR="00123C3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środków finansowych klienta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7E8860B1" w14:textId="77E6A9A9" w:rsidR="000C01E2" w:rsidRPr="00F060FA" w:rsidRDefault="000C01E2" w:rsidP="000C01E2">
      <w:pPr>
        <w:numPr>
          <w:ilvl w:val="0"/>
          <w:numId w:val="5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zobowiązany jest złożyć </w:t>
      </w:r>
      <w:r w:rsidR="00123C3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środki finansowe klienta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na rachunku prowadzonym </w:t>
      </w:r>
      <w:r w:rsidR="00E435A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 banku lub w innej podobnej instytucji podlegającej nadzorowi władz publicznych. Rachunek </w:t>
      </w:r>
      <w:r w:rsidR="00842333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taki 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powinien być </w:t>
      </w:r>
      <w:r w:rsidR="0006254F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wyodrębniony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od innych rachunków adwokata.</w:t>
      </w:r>
      <w:r w:rsidR="00CE3C2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Dopuszczalne jest prowadzenie jednego rachunku, który będzie obejmował środk</w:t>
      </w:r>
      <w:r w:rsidR="00DD2A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</w:t>
      </w:r>
      <w:r w:rsidR="00CE3C2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finansow</w:t>
      </w:r>
      <w:r w:rsidR="00DD2A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</w:t>
      </w:r>
      <w:r w:rsidR="00CE3C2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ED6CA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wielu lub wszystkich</w:t>
      </w:r>
      <w:r w:rsidR="00DD2A1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BE4E4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klientów. </w:t>
      </w:r>
    </w:p>
    <w:p w14:paraId="50F26321" w14:textId="5214490F" w:rsidR="000C01E2" w:rsidRPr="00F060FA" w:rsidRDefault="000C01E2" w:rsidP="000C01E2">
      <w:pPr>
        <w:numPr>
          <w:ilvl w:val="0"/>
          <w:numId w:val="5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powinien posiadać pełne i dokładne zapisy </w:t>
      </w:r>
      <w:r w:rsidR="00712FA3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odzwierciedlające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wszystkie czynności podejmowane w odniesieniu do </w:t>
      </w:r>
      <w:r w:rsidR="00DE7F40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środków finansowych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klienta.</w:t>
      </w:r>
    </w:p>
    <w:p w14:paraId="7DD1DA80" w14:textId="77777777" w:rsidR="000C01E2" w:rsidRPr="00F060FA" w:rsidRDefault="000C01E2" w:rsidP="000C01E2">
      <w:pPr>
        <w:numPr>
          <w:ilvl w:val="0"/>
          <w:numId w:val="5"/>
        </w:numPr>
        <w:tabs>
          <w:tab w:val="num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Niedopuszczalne jest:</w:t>
      </w:r>
    </w:p>
    <w:p w14:paraId="76B867D1" w14:textId="5D60D381" w:rsidR="000C01E2" w:rsidRPr="00F060FA" w:rsidRDefault="000C01E2" w:rsidP="000C01E2">
      <w:pPr>
        <w:numPr>
          <w:ilvl w:val="0"/>
          <w:numId w:val="17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dokonywanie potrąceń </w:t>
      </w:r>
      <w:r w:rsidR="00EB0D04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ze środków </w:t>
      </w:r>
      <w:r w:rsidR="004A2A33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finansowych </w:t>
      </w:r>
      <w:r w:rsidR="00EB0D04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klienta, chyba</w:t>
      </w:r>
      <w:r w:rsidR="009B7E1D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że na wyraźne pisemne polecenie </w:t>
      </w:r>
      <w:r w:rsidR="00F362D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</w:t>
      </w:r>
      <w:r w:rsidR="009B7E1D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lienta</w:t>
      </w:r>
      <w:r w:rsidR="00E435A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1B73BEEE" w14:textId="504463FB" w:rsidR="000C01E2" w:rsidRPr="00F060FA" w:rsidRDefault="000C01E2" w:rsidP="000C01E2">
      <w:pPr>
        <w:numPr>
          <w:ilvl w:val="0"/>
          <w:numId w:val="17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łączenie rachunku </w:t>
      </w:r>
      <w:r w:rsidR="00C92EC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ze </w:t>
      </w:r>
      <w:r w:rsidR="00646D9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środkami finansowymi </w:t>
      </w:r>
      <w:r w:rsidR="00C92EC2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klienta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 innymi rachunkami</w:t>
      </w:r>
      <w:r w:rsidR="00E435A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427069A2" w14:textId="70008E8C" w:rsidR="000C01E2" w:rsidRPr="00F060FA" w:rsidRDefault="000C01E2" w:rsidP="000C01E2">
      <w:pPr>
        <w:numPr>
          <w:ilvl w:val="0"/>
          <w:numId w:val="17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regulowanie z</w:t>
      </w:r>
      <w:r w:rsidR="004A2A33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rachunku ze środkami finansowymi klienta 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należności adwokata, chyba że przewiduje to umowa, o której mowa w ust. 1</w:t>
      </w:r>
      <w:r w:rsidR="007C272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</w:t>
      </w:r>
      <w:r w:rsidR="00141F4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b</w:t>
      </w:r>
      <w:r w:rsidR="007C272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umowa, o </w:t>
      </w:r>
      <w:r w:rsidR="00141F4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której</w:t>
      </w:r>
      <w:r w:rsidR="007C272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mowa w § 8 </w:t>
      </w:r>
      <w:r w:rsidR="004D185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7C272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ust. 1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podstawą tej czynności jest wykonalne orzeczenie sądu. </w:t>
      </w:r>
    </w:p>
    <w:p w14:paraId="6D913607" w14:textId="0C9E5F0F" w:rsidR="000C01E2" w:rsidRDefault="000C01E2" w:rsidP="004D185D">
      <w:pPr>
        <w:pStyle w:val="Akapitzlist"/>
        <w:numPr>
          <w:ilvl w:val="0"/>
          <w:numId w:val="5"/>
        </w:numPr>
        <w:tabs>
          <w:tab w:val="clear" w:pos="720"/>
        </w:tabs>
        <w:suppressAutoHyphens/>
        <w:autoSpaceDN w:val="0"/>
        <w:spacing w:before="120" w:after="120" w:line="240" w:lineRule="auto"/>
        <w:ind w:left="425" w:hanging="357"/>
        <w:contextualSpacing w:val="0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powinien zwrócić niewykorzystane </w:t>
      </w:r>
      <w:r w:rsidR="004A2A33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środki finansowe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klienta niezwłocznie po zaistnieniu podstawy ich zwrotu</w:t>
      </w:r>
      <w:r w:rsidR="00240D0F"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w szczególności na żądanie uprawnionego klienta</w:t>
      </w:r>
      <w:r w:rsidRPr="00F060F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0F6AF3FE" w14:textId="239993D4" w:rsidR="00BE4E4D" w:rsidRPr="00F060FA" w:rsidRDefault="00BE4E4D" w:rsidP="004D185D">
      <w:pPr>
        <w:pStyle w:val="Akapitzlist"/>
        <w:numPr>
          <w:ilvl w:val="0"/>
          <w:numId w:val="5"/>
        </w:numPr>
        <w:tabs>
          <w:tab w:val="clear" w:pos="720"/>
        </w:tabs>
        <w:suppressAutoHyphens/>
        <w:autoSpaceDN w:val="0"/>
        <w:spacing w:before="120" w:after="120" w:line="240" w:lineRule="auto"/>
        <w:ind w:left="425" w:hanging="357"/>
        <w:contextualSpacing w:val="0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Obowiązek, o którym mowa w ust. 1 </w:t>
      </w:r>
      <w:r w:rsidR="003B48F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może być spełniony w ramach zawarcia umowy, o której mowa w § 8 ust. 1.</w:t>
      </w:r>
    </w:p>
    <w:p w14:paraId="62837B9F" w14:textId="77777777" w:rsidR="005619E1" w:rsidRDefault="005619E1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76D2A400" w14:textId="4E1DA659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11</w:t>
      </w:r>
    </w:p>
    <w:p w14:paraId="09EA7EC7" w14:textId="02C08EC9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Zakończenie wykonywania zawodu</w:t>
      </w:r>
    </w:p>
    <w:p w14:paraId="040E45A1" w14:textId="7C39D860" w:rsidR="000C01E2" w:rsidRPr="000C01E2" w:rsidRDefault="000C01E2" w:rsidP="000C01E2">
      <w:pPr>
        <w:numPr>
          <w:ilvl w:val="3"/>
          <w:numId w:val="15"/>
        </w:numPr>
        <w:tabs>
          <w:tab w:val="left" w:pos="426"/>
        </w:tabs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jest zobowiązany zawiadomić właściwą okręgową radę adwokacką o zakończeniu wykonywania zawodu na co najmniej </w:t>
      </w:r>
      <w:r w:rsidR="005523D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14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dni przed planowanym terminem zakończenia</w:t>
      </w:r>
      <w:r w:rsidR="00EC066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wykonywania zawodu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3291E0D8" w14:textId="77777777" w:rsidR="000C01E2" w:rsidRPr="000C01E2" w:rsidRDefault="000C01E2" w:rsidP="000C01E2">
      <w:pPr>
        <w:numPr>
          <w:ilvl w:val="3"/>
          <w:numId w:val="15"/>
        </w:numPr>
        <w:tabs>
          <w:tab w:val="left" w:pos="426"/>
        </w:tabs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bookmarkStart w:id="2" w:name="_Hlk147854028"/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Zawiadomienie, o którym mowa w ust. 1, powinno zawierać: </w:t>
      </w:r>
    </w:p>
    <w:bookmarkEnd w:id="2"/>
    <w:p w14:paraId="216B9084" w14:textId="45A05233" w:rsidR="000C01E2" w:rsidRDefault="000C01E2" w:rsidP="000C01E2">
      <w:pPr>
        <w:numPr>
          <w:ilvl w:val="0"/>
          <w:numId w:val="18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oznaczenie </w:t>
      </w:r>
      <w:r w:rsidR="00F74DD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planowanej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daty, z jaką adwokat zakończy wykonywanie zawodu; </w:t>
      </w:r>
    </w:p>
    <w:p w14:paraId="70BEDBDA" w14:textId="46B67034" w:rsidR="00982C4A" w:rsidRPr="000C01E2" w:rsidRDefault="00982C4A" w:rsidP="000C01E2">
      <w:pPr>
        <w:numPr>
          <w:ilvl w:val="0"/>
          <w:numId w:val="18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oświadczenie</w:t>
      </w:r>
      <w:r w:rsidR="003025E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czy adwokat występuje z </w:t>
      </w:r>
      <w:r w:rsidR="0037527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Adwokatury</w:t>
      </w:r>
      <w:r w:rsidR="003025E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czy wnosi</w:t>
      </w:r>
      <w:r w:rsidR="0037527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 przeniesienie na listę adwokatów niewykonujących zawodu;</w:t>
      </w:r>
      <w:r w:rsidR="009B625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 przypadku wniosku o przeniesienie na listę adwokatów niewykonujących zawodu, adwokat może zawiadomić o nabyciu uprawnień do emerytury;</w:t>
      </w:r>
    </w:p>
    <w:p w14:paraId="3693EDD2" w14:textId="5FFB4CC9" w:rsidR="000C01E2" w:rsidRPr="000C01E2" w:rsidRDefault="000C01E2" w:rsidP="000C01E2">
      <w:pPr>
        <w:numPr>
          <w:ilvl w:val="0"/>
          <w:numId w:val="18"/>
        </w:numPr>
        <w:tabs>
          <w:tab w:val="left" w:pos="851"/>
        </w:tabs>
        <w:suppressAutoHyphens/>
        <w:autoSpaceDN w:val="0"/>
        <w:spacing w:before="120" w:after="120" w:line="240" w:lineRule="auto"/>
        <w:ind w:left="851" w:hanging="425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wykaz prowadzonych spraw z oznaczeniem sygnatur oraz sądów lub organów, przed </w:t>
      </w:r>
      <w:r w:rsidR="004F7EF4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którymi sprawy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się toczą wraz z zestawieniem terminów czynności, w tym terminów procesowych, albo oświadczenie, że nie zachodzi potrzeba wyznaczenia zastępcy adwokata.</w:t>
      </w:r>
    </w:p>
    <w:p w14:paraId="0FF237C6" w14:textId="4F156495" w:rsidR="00FF5AE0" w:rsidRDefault="00FF5AE0" w:rsidP="000C01E2">
      <w:pPr>
        <w:numPr>
          <w:ilvl w:val="3"/>
          <w:numId w:val="15"/>
        </w:numPr>
        <w:tabs>
          <w:tab w:val="left" w:pos="426"/>
        </w:tabs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wpisany na listę adwokatów niewykonujących zawodu </w:t>
      </w:r>
      <w:r w:rsidR="00E31CD6" w:rsidRPr="00E31CD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może w każdym czasie zawiadomić </w:t>
      </w:r>
      <w:r w:rsidR="00E31CD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właściwą </w:t>
      </w:r>
      <w:r w:rsidR="00E31CD6" w:rsidRPr="00E31CD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okręgową radę adwokacką</w:t>
      </w:r>
      <w:r w:rsidR="00E31CD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 wystąpieniu z Adwokatury</w:t>
      </w:r>
      <w:r w:rsidR="006843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542CC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6843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 jednoczesnym wskazaniem </w:t>
      </w:r>
      <w:r w:rsidR="00E94DE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planowan</w:t>
      </w:r>
      <w:r w:rsidR="006843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ej</w:t>
      </w:r>
      <w:r w:rsidR="00E94DE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dat</w:t>
      </w:r>
      <w:r w:rsidR="006843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y </w:t>
      </w:r>
      <w:r w:rsidR="00E94DE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wystąpienia z </w:t>
      </w:r>
      <w:r w:rsidR="006843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Adwokatury. </w:t>
      </w:r>
    </w:p>
    <w:p w14:paraId="64177145" w14:textId="57703611" w:rsidR="000C01E2" w:rsidRPr="000C01E2" w:rsidRDefault="000C01E2" w:rsidP="000C01E2">
      <w:pPr>
        <w:numPr>
          <w:ilvl w:val="3"/>
          <w:numId w:val="15"/>
        </w:numPr>
        <w:tabs>
          <w:tab w:val="left" w:pos="426"/>
        </w:tabs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Zawiadomienie, o którym mowa w ust. 1, </w:t>
      </w:r>
      <w:r w:rsidR="003B48F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może</w:t>
      </w:r>
      <w:r w:rsidR="003B48FC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zawierać wskazanie kandydata na zastępcę adwokata</w:t>
      </w:r>
      <w:r w:rsidR="00B008B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wraz z</w:t>
      </w:r>
      <w:r w:rsidR="00135C3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</w:t>
      </w:r>
      <w:r w:rsidR="00B008B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zgodą tego kand</w:t>
      </w:r>
      <w:r w:rsidR="0061321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ydata na pełnienie funkcji zastępcy</w:t>
      </w:r>
      <w:r w:rsidR="00465D3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1CB30924" w14:textId="77777777" w:rsidR="005619E1" w:rsidRDefault="005619E1" w:rsidP="00B31144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3A69A89D" w14:textId="692A740D" w:rsidR="00B31144" w:rsidRPr="00B31144" w:rsidRDefault="00B31144" w:rsidP="00B31144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B31144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1</w:t>
      </w:r>
      <w:r w:rsidR="008A3711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2</w:t>
      </w:r>
    </w:p>
    <w:p w14:paraId="02765938" w14:textId="303262A7" w:rsidR="00B31144" w:rsidRPr="00B31144" w:rsidRDefault="00B31144" w:rsidP="00B31144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B31144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Czasowa lub trwała niemożność wykonywania zawodu</w:t>
      </w:r>
    </w:p>
    <w:p w14:paraId="57C3FC52" w14:textId="37444490" w:rsidR="00702E9D" w:rsidRPr="00130504" w:rsidRDefault="0057175C" w:rsidP="00542CCF">
      <w:pPr>
        <w:pStyle w:val="Akapitzlist"/>
        <w:numPr>
          <w:ilvl w:val="6"/>
          <w:numId w:val="15"/>
        </w:numPr>
        <w:tabs>
          <w:tab w:val="left" w:pos="426"/>
        </w:tabs>
        <w:suppressAutoHyphens/>
        <w:autoSpaceDN w:val="0"/>
        <w:spacing w:before="120" w:after="120" w:line="240" w:lineRule="auto"/>
        <w:ind w:left="426"/>
        <w:contextualSpacing w:val="0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</w:t>
      </w:r>
      <w:r w:rsidR="005F02F7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jest </w:t>
      </w:r>
      <w:r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zobowiązany </w:t>
      </w:r>
      <w:r w:rsidR="006261A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do </w:t>
      </w:r>
      <w:r w:rsidR="0094298A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niezwłoczn</w:t>
      </w:r>
      <w:r w:rsidR="006261A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ego</w:t>
      </w:r>
      <w:r w:rsidR="0094298A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zawiadomienia </w:t>
      </w:r>
      <w:bookmarkStart w:id="3" w:name="_Hlk147853852"/>
      <w:r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okręgowej rady adwokackiej</w:t>
      </w:r>
      <w:bookmarkEnd w:id="3"/>
      <w:r w:rsidR="00674E87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 </w:t>
      </w:r>
      <w:r w:rsidR="008C3259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niemożności wykonywania </w:t>
      </w:r>
      <w:r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zawodu adwokata</w:t>
      </w:r>
      <w:r w:rsidR="00130504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 tym o </w:t>
      </w:r>
      <w:r w:rsidR="00702E9D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konieczności wyznaczenia zastępcy przez dziekana okręgowej rady adwokackiej lub złożyć oświadczenie </w:t>
      </w:r>
      <w:r w:rsidR="00CB62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702E9D" w:rsidRPr="0013050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 zakończeniu wszystkich spraw.</w:t>
      </w:r>
    </w:p>
    <w:p w14:paraId="25E7229F" w14:textId="510707DA" w:rsidR="0057175C" w:rsidRPr="0057175C" w:rsidRDefault="0057175C" w:rsidP="00542CCF">
      <w:pPr>
        <w:pStyle w:val="Akapitzlist"/>
        <w:numPr>
          <w:ilvl w:val="6"/>
          <w:numId w:val="15"/>
        </w:numPr>
        <w:tabs>
          <w:tab w:val="left" w:pos="426"/>
        </w:tabs>
        <w:suppressAutoHyphens/>
        <w:autoSpaceDN w:val="0"/>
        <w:spacing w:before="120" w:after="120" w:line="240" w:lineRule="auto"/>
        <w:ind w:left="426"/>
        <w:contextualSpacing w:val="0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5717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 sytuacjach wyjątkowych, uniemożliwiających adwokatowi dokonanie zawiadomienia</w:t>
      </w:r>
      <w:r w:rsidR="00BD57F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</w:t>
      </w:r>
      <w:r w:rsidR="00CB621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="00BD57F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 którym mowa w ust. 1</w:t>
      </w:r>
      <w:r w:rsidRPr="005717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zawiadomienia takiego może </w:t>
      </w:r>
      <w:r w:rsidR="00143FF3" w:rsidRPr="005717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dokonać w</w:t>
      </w:r>
      <w:r w:rsidRPr="0057175C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imieniu adwokata</w:t>
      </w:r>
      <w:r w:rsidR="008E13B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każda osoba. </w:t>
      </w:r>
      <w:r w:rsidR="002D421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Dziekan okręgowej rady adwokackiej, przed podjęciem dalszych czynności, jest zobowiązany zweryfikować okoliczności podane w zawiadomieniu.</w:t>
      </w:r>
    </w:p>
    <w:p w14:paraId="119D25A5" w14:textId="545C886F" w:rsidR="00143FF3" w:rsidRDefault="00143FF3" w:rsidP="00542CCF">
      <w:pPr>
        <w:pStyle w:val="Akapitzlist"/>
        <w:numPr>
          <w:ilvl w:val="6"/>
          <w:numId w:val="15"/>
        </w:numPr>
        <w:tabs>
          <w:tab w:val="left" w:pos="426"/>
        </w:tabs>
        <w:suppressAutoHyphens/>
        <w:autoSpaceDN w:val="0"/>
        <w:spacing w:before="120" w:after="120" w:line="240" w:lineRule="auto"/>
        <w:ind w:left="426"/>
        <w:contextualSpacing w:val="0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143FF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 xml:space="preserve">Zawiadomienie, o którym mowa w ust. 1, powinno nastąpić </w:t>
      </w:r>
      <w:r w:rsidR="0057175C" w:rsidRPr="00143FF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na piśmie w terminie 7 dni od dnia zaistnienia okoliczności lub na co najmniej 7 dni przed planowan</w:t>
      </w:r>
      <w:r w:rsidR="00357CCE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ą niemożnością wykonywania </w:t>
      </w:r>
      <w:r w:rsidR="0057175C" w:rsidRPr="00143FF3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zawodu. </w:t>
      </w:r>
    </w:p>
    <w:p w14:paraId="0F956A14" w14:textId="77777777" w:rsidR="005619E1" w:rsidRDefault="005619E1" w:rsidP="00542CCF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6BA8E4CD" w14:textId="1B726B91" w:rsidR="000C01E2" w:rsidRPr="000C01E2" w:rsidRDefault="000C01E2" w:rsidP="00542CCF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1</w:t>
      </w:r>
      <w:r w:rsidR="008A3711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3</w:t>
      </w:r>
    </w:p>
    <w:p w14:paraId="25AD4B9E" w14:textId="0CC718C6" w:rsidR="00F56CF9" w:rsidRDefault="00F56CF9" w:rsidP="00542CCF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Wyznaczenie zastępcy </w:t>
      </w:r>
      <w:r w:rsidR="003D6D5C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i zasady współdziałania w przypadku wyznaczenia zastępcy</w:t>
      </w:r>
    </w:p>
    <w:p w14:paraId="115A2703" w14:textId="77777777" w:rsidR="00BF24CD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F56CF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Zastępcą dla adwokata może zostać wyłącznie adwokat </w:t>
      </w:r>
      <w:r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wykonujący zawód.</w:t>
      </w:r>
    </w:p>
    <w:p w14:paraId="4E2EB85E" w14:textId="43E69E88" w:rsidR="00021FA3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D63C4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Zastępc</w:t>
      </w:r>
      <w:r w:rsidR="006C35C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ą</w:t>
      </w:r>
      <w:r w:rsidRPr="00D63C4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dla adwokata może zostać wskazany adwokat </w:t>
      </w:r>
      <w:r w:rsidR="00021FA3" w:rsidRPr="00D63C4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nieposiadający</w:t>
      </w:r>
      <w:r w:rsidRPr="00D63C4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siedziby zawodowej na obszarze właściwości izby adwokackiej właściwej dla adwokata, dla którego ma być zastępcą</w:t>
      </w:r>
      <w:r w:rsidR="006C35C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 po uprzednim uzyskaniu zgody wyznaczanego zastępcy</w:t>
      </w:r>
      <w:r w:rsidR="0055580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. </w:t>
      </w:r>
    </w:p>
    <w:p w14:paraId="4F75CD54" w14:textId="77777777" w:rsidR="009E489A" w:rsidRDefault="00C30E52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</w:t>
      </w:r>
      <w:r w:rsidR="00F56CF9"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wolnienie z pełnienia obowiązków</w:t>
      </w:r>
      <w:r w:rsidR="0015545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zastępcy</w:t>
      </w:r>
      <w:r w:rsidR="00F56CF9"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może </w:t>
      </w:r>
      <w:r w:rsidR="0015545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nastąpić</w:t>
      </w:r>
      <w:r w:rsidR="00F56CF9"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wyłącznie </w:t>
      </w:r>
      <w:r w:rsidR="0015545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 </w:t>
      </w:r>
      <w:r w:rsidR="00F56CF9"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ważny</w:t>
      </w:r>
      <w:r w:rsidR="0015545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ch</w:t>
      </w:r>
      <w:r w:rsidR="00F56CF9"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przyczyn</w:t>
      </w:r>
      <w:r w:rsidR="009E489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. </w:t>
      </w:r>
      <w:r w:rsidR="00F56CF9"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Zwolnienia z obowiązków zastępcy dokonuje dziekan</w:t>
      </w:r>
      <w:r w:rsidR="009E489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214E5912" w14:textId="6E4A8BE4" w:rsidR="003264FF" w:rsidRDefault="0007505C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07505C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Adwokat może zostać wyznaczony jako zastępca wyłącznie dla </w:t>
      </w:r>
      <w:r w:rsidR="0036289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trzech</w:t>
      </w:r>
      <w:r w:rsidRPr="0007505C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adwokatów</w:t>
      </w:r>
      <w:r w:rsidR="0036289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j</w:t>
      </w:r>
      <w:r w:rsidRPr="0007505C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ednocześnie, chyba że wyznaczony adwokat wyrazi zgodę</w:t>
      </w:r>
      <w:r w:rsidR="00E30E9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</w:t>
      </w:r>
      <w:r w:rsidR="00F803D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na przyjęcie kolejnych zastępstw. </w:t>
      </w:r>
    </w:p>
    <w:p w14:paraId="622F919A" w14:textId="4D4A048E" w:rsidR="00B96090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W </w:t>
      </w:r>
      <w:r w:rsidR="00001EC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szczególnych </w:t>
      </w:r>
      <w:r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sytuacjach dziekan okręgowej rady adwokackiej może wyznaczyć więcej niż jednego zastępcę. Podział spraw pomiędzy tak wyznaczonych zastępców </w:t>
      </w:r>
      <w:r w:rsidR="00B9609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następuje pomiędzy zastępcami</w:t>
      </w:r>
      <w:r w:rsidRPr="00021FA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. </w:t>
      </w:r>
    </w:p>
    <w:p w14:paraId="31446A85" w14:textId="5A78E176" w:rsidR="00F34548" w:rsidRPr="002D4240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Zastępca jest zobowiązany </w:t>
      </w:r>
      <w:r w:rsidR="004B776F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do wykonywania </w:t>
      </w:r>
      <w:r w:rsidR="00DF0548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niezbędnych czynności, tak aby </w:t>
      </w:r>
      <w:r w:rsidR="00BC0C96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prowadzone przez niego sprawy </w:t>
      </w:r>
      <w:r w:rsidR="00DF0548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zastępowanego adwokata </w:t>
      </w:r>
      <w:r w:rsidR="00BC0C96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nie doznały uszczerbku.</w:t>
      </w:r>
      <w:r w:rsidR="006274D1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</w:t>
      </w:r>
    </w:p>
    <w:p w14:paraId="30E64458" w14:textId="2B9D94D4" w:rsidR="00F34548" w:rsidRPr="00F34548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F3454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Zastępca jest zobowiązany do zawiadomienia </w:t>
      </w:r>
      <w:r w:rsidR="00284CDF" w:rsidRPr="00F3454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o swoim umocowaniu </w:t>
      </w:r>
      <w:r w:rsidRPr="00F3454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sądów i </w:t>
      </w:r>
      <w:r w:rsidR="00D3395D" w:rsidRPr="00F3454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organów,</w:t>
      </w:r>
      <w:r w:rsidRPr="00F3454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przed którymi toczą się przejęte sprawy. </w:t>
      </w:r>
      <w:r w:rsidR="00F34548" w:rsidRPr="00F3454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Zastępca jest zobowiązany do złożenia wniosków o dostęp do spraw za pośrednictwem</w:t>
      </w:r>
      <w:r w:rsid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s</w:t>
      </w:r>
      <w:r w:rsidR="002D4240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ystemów</w:t>
      </w:r>
      <w:r w:rsid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teleinformatycznych</w:t>
      </w:r>
      <w:r w:rsidR="002D4240" w:rsidRP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obsługujących postępowani</w:t>
      </w:r>
      <w:r w:rsidR="002D424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 sądowe lub repozytoriów dokumentów</w:t>
      </w:r>
      <w:r w:rsidR="00F34548" w:rsidRPr="00F3454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7F7BC3C9" w14:textId="4A439293" w:rsidR="00D3395D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D3395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Zastępca jest zobowiązany do zawiadomienia klientów zastępowanego adwokata </w:t>
      </w:r>
      <w:r w:rsidR="0020438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br/>
      </w:r>
      <w:r w:rsidRPr="00D3395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w sprawach pozostających </w:t>
      </w:r>
      <w:r w:rsidR="00DC0EF5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 toku</w:t>
      </w:r>
      <w:r w:rsidRPr="00D3395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o swoim umocowaniu</w:t>
      </w:r>
      <w:r w:rsidR="00DF7E6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i uzgodnienia z nim</w:t>
      </w:r>
      <w:r w:rsidR="00E37B6C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i</w:t>
      </w:r>
      <w:r w:rsidR="00DF7E6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zasad dalszego prowadzenia spraw</w:t>
      </w:r>
      <w:r w:rsidR="00E37B6C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. </w:t>
      </w:r>
    </w:p>
    <w:p w14:paraId="2CC079C6" w14:textId="004990DC" w:rsidR="00B62200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FB6BC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Zastępca jest zobowiązany do ustalenia, czy w sprawach, które przejął za zastępowanego </w:t>
      </w:r>
      <w:r w:rsidR="00D3395D" w:rsidRPr="00FB6BC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adwokata </w:t>
      </w:r>
      <w:r w:rsidRPr="00FB6BC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nie zachodzi konflikt interesów. W przypadku ustalenia tej okoliczności </w:t>
      </w:r>
      <w:r w:rsidR="00624C7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stosuje się ust. </w:t>
      </w:r>
      <w:r w:rsidR="005D4077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3</w:t>
      </w:r>
      <w:r w:rsidR="00624C7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3C5B868B" w14:textId="39793F01" w:rsidR="00B62200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B622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Przekazanie wykazu spraw oraz akt</w:t>
      </w:r>
      <w:r w:rsidR="0029764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 w tym</w:t>
      </w:r>
      <w:r w:rsidRPr="00B622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zarchiwizowanych</w:t>
      </w:r>
      <w:r w:rsidR="00632D35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</w:t>
      </w:r>
      <w:r w:rsidRPr="00B622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następuje w miarę możliwości na podstawie pisemnego protokołu. </w:t>
      </w:r>
    </w:p>
    <w:p w14:paraId="3515F5CF" w14:textId="58F4A7D5" w:rsidR="00BB0BC3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B622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 przypadku braku możliwości uzyskania przez zastępcę wykazu spraw oraz braku dostępu do siedziby kancelarii zastępowanego adwokata</w:t>
      </w:r>
      <w:r w:rsidR="006171D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</w:t>
      </w:r>
      <w:r w:rsidRPr="00B622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celem ustalenia zarówno spraw pozostających </w:t>
      </w:r>
      <w:r w:rsidR="00DC0EF5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 toku</w:t>
      </w:r>
      <w:r w:rsidR="006171D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</w:t>
      </w:r>
      <w:r w:rsidRPr="00B622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jak i przejęcia </w:t>
      </w:r>
      <w:r w:rsidR="00F50D3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akt</w:t>
      </w:r>
      <w:r w:rsidRPr="00B622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 zastępca powinien</w:t>
      </w:r>
      <w:r w:rsidR="00DC0EF5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</w:t>
      </w:r>
      <w:r w:rsidR="00EB00A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zawiadomić o tym dziekana </w:t>
      </w:r>
      <w:r w:rsidR="0016604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okręgowej rady adwokackiej </w:t>
      </w:r>
      <w:r w:rsidR="00EB00A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i </w:t>
      </w:r>
      <w:r w:rsidR="00DC0EF5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podjąć niezbędne czynności</w:t>
      </w:r>
      <w:r w:rsidR="0094297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zmierzające do prawidłowego wykonania swoich </w:t>
      </w:r>
      <w:r w:rsidR="0067375B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zadań.</w:t>
      </w:r>
    </w:p>
    <w:p w14:paraId="1C34E6C7" w14:textId="178FCE4B" w:rsidR="00933BE9" w:rsidRDefault="00F56CF9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80250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O każdej sytuacji uniemożliwiającej wykonywanie obowiązków zastępcy jest</w:t>
      </w:r>
      <w:r w:rsidR="00856175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on</w:t>
      </w:r>
      <w:r w:rsidRPr="0080250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zobowiązany </w:t>
      </w:r>
      <w:r w:rsidR="000C0E1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po</w:t>
      </w:r>
      <w:r w:rsidRPr="0080250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informować dziekana okręgowej rady adwokackiej.</w:t>
      </w:r>
    </w:p>
    <w:p w14:paraId="39D040F7" w14:textId="57FF7B6F" w:rsidR="00A9615E" w:rsidRPr="00A9615E" w:rsidRDefault="00A9615E" w:rsidP="00542CCF">
      <w:pPr>
        <w:pStyle w:val="Akapitzlist"/>
        <w:numPr>
          <w:ilvl w:val="3"/>
          <w:numId w:val="18"/>
        </w:numPr>
        <w:spacing w:before="120" w:after="120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Adwokat</w:t>
      </w:r>
      <w:r w:rsidR="000C0E1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zastępowany</w:t>
      </w: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jest zobowiązany w terminie 7 dni</w:t>
      </w:r>
      <w:r w:rsidR="00D95B5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od </w:t>
      </w:r>
      <w:r w:rsidR="009427F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zawiadomienia o wyznaczeniu</w:t>
      </w: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</w:t>
      </w:r>
      <w:r w:rsidR="000C0E19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zastępcy </w:t>
      </w: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przekazać </w:t>
      </w:r>
      <w:r w:rsidR="00D7406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mu</w:t>
      </w: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:</w:t>
      </w:r>
    </w:p>
    <w:p w14:paraId="22342D4D" w14:textId="469AE037" w:rsidR="00A9615E" w:rsidRDefault="00A9615E" w:rsidP="00542CCF">
      <w:pPr>
        <w:pStyle w:val="Akapitzlist"/>
        <w:numPr>
          <w:ilvl w:val="4"/>
          <w:numId w:val="18"/>
        </w:numPr>
        <w:spacing w:before="120" w:after="120"/>
        <w:ind w:left="851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lastRenderedPageBreak/>
        <w:t xml:space="preserve">wykaz prowadzonych spraw z oznaczeniem sygnatur oraz sądów lub organów, przed którymi sprawy się toczą wraz z zestawieniem terminów czynności, w tym terminów </w:t>
      </w:r>
      <w:r w:rsidRPr="00C03EA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procesowych</w:t>
      </w:r>
      <w:r w:rsidR="00952210" w:rsidRPr="00C03EA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oraz informacją o ustalonych z </w:t>
      </w:r>
      <w:r w:rsidR="00F362D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k</w:t>
      </w:r>
      <w:r w:rsidR="00952210" w:rsidRPr="00C03EA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lientem zasadach rozliczeń, w tym stanie tych rozliczeń</w:t>
      </w:r>
      <w:r w:rsidR="00184B57" w:rsidRPr="00C03EA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;</w:t>
      </w:r>
    </w:p>
    <w:p w14:paraId="014491C4" w14:textId="6F47A936" w:rsidR="00A9615E" w:rsidRDefault="00A9615E" w:rsidP="00542CCF">
      <w:pPr>
        <w:pStyle w:val="Akapitzlist"/>
        <w:numPr>
          <w:ilvl w:val="4"/>
          <w:numId w:val="18"/>
        </w:numPr>
        <w:spacing w:before="120" w:after="120"/>
        <w:ind w:left="851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akta prowadzonych spraw</w:t>
      </w:r>
      <w:r w:rsidR="00B54E9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 w tym spraw archiwalnych</w:t>
      </w: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i dane kontaktowe klientów, </w:t>
      </w:r>
      <w:r w:rsidR="00F1621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br/>
      </w: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 jeżeli akta są prowadzone także lub wyłącznie w formie elektronicznej – dane pozwalające na dostęp do ich treści</w:t>
      </w:r>
      <w:r w:rsidR="00F1621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;</w:t>
      </w:r>
    </w:p>
    <w:p w14:paraId="60E26BA9" w14:textId="77777777" w:rsidR="00B54E90" w:rsidRDefault="00A9615E" w:rsidP="00542CCF">
      <w:pPr>
        <w:pStyle w:val="Akapitzlist"/>
        <w:numPr>
          <w:ilvl w:val="4"/>
          <w:numId w:val="18"/>
        </w:numPr>
        <w:spacing w:before="120" w:after="120"/>
        <w:ind w:left="851"/>
        <w:contextualSpacing w:val="0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dokumentację AML</w:t>
      </w:r>
      <w:r w:rsidR="00B54E9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;</w:t>
      </w:r>
    </w:p>
    <w:p w14:paraId="32639455" w14:textId="3994A547" w:rsidR="008A2F6A" w:rsidRPr="00CA2626" w:rsidRDefault="008A2F6A" w:rsidP="00542CCF">
      <w:pPr>
        <w:pStyle w:val="Akapitzlist"/>
        <w:numPr>
          <w:ilvl w:val="4"/>
          <w:numId w:val="18"/>
        </w:numPr>
        <w:spacing w:before="120" w:after="120"/>
        <w:ind w:left="851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dokumentacj</w:t>
      </w:r>
      <w:r w:rsidR="006B2935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ę</w:t>
      </w:r>
      <w:r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rachunkową lub informację o biurze rachunkowy</w:t>
      </w:r>
      <w:r w:rsidR="006B2935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m</w:t>
      </w:r>
      <w:r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 któr</w:t>
      </w:r>
      <w:r w:rsidR="00F1621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e</w:t>
      </w:r>
      <w:r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prowadzi rachunkowość </w:t>
      </w:r>
      <w:r w:rsidR="006B2935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adwokat</w:t>
      </w:r>
      <w:r w:rsidR="00CA2626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</w:t>
      </w:r>
      <w:r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 upoważnieniem do ud</w:t>
      </w:r>
      <w:r w:rsidR="00C21B83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ostępniania </w:t>
      </w:r>
      <w:r w:rsidR="00CA2626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zastępcy</w:t>
      </w:r>
      <w:r w:rsidR="00C21B83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informacji </w:t>
      </w:r>
      <w:r w:rsidR="0014520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br/>
      </w:r>
      <w:r w:rsidR="00C21B83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i dostępem do dokumentacji rachunkowej adwokata</w:t>
      </w:r>
      <w:r w:rsidR="00BD5910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– w zakresie obejmującym sprawy w toku lub sprawy nierozliczone z </w:t>
      </w:r>
      <w:r w:rsidR="00F362D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k</w:t>
      </w:r>
      <w:r w:rsidR="00BD5910" w:rsidRPr="00CA2626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lientem. </w:t>
      </w:r>
    </w:p>
    <w:p w14:paraId="078F0585" w14:textId="77777777" w:rsidR="00F0112A" w:rsidRDefault="00F0112A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4F161F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Adwokat zastępowany zobowiązany jest do udzielenia zastępcy pełnomocnictwa pocztowego do odbioru poczty.</w:t>
      </w:r>
    </w:p>
    <w:p w14:paraId="4257EBC8" w14:textId="0E11FD5C" w:rsidR="00CB5021" w:rsidRPr="00CB5021" w:rsidRDefault="00CB5021" w:rsidP="00542CCF">
      <w:pPr>
        <w:pStyle w:val="Akapitzlist"/>
        <w:numPr>
          <w:ilvl w:val="3"/>
          <w:numId w:val="18"/>
        </w:numPr>
        <w:spacing w:before="120" w:after="120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CB502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Adwokat zastępowany i jego zastępca zobowiązani są do współdziałania w celu ochrony interesów klientów</w:t>
      </w:r>
      <w:r w:rsidR="00A62AB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</w:t>
      </w:r>
      <w:r w:rsidR="0065437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w tym do</w:t>
      </w:r>
      <w:r w:rsidR="00A62ABD" w:rsidRPr="00A62AB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</w:t>
      </w:r>
      <w:r w:rsidR="00A62ABD"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udziela</w:t>
      </w:r>
      <w:r w:rsidR="0065437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nia</w:t>
      </w:r>
      <w:r w:rsidR="00A62ABD"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</w:t>
      </w:r>
      <w:r w:rsidR="00E56DB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sobie </w:t>
      </w:r>
      <w:r w:rsidR="00A62ABD" w:rsidRPr="00A9615E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wszelkich informacji lub wyjaśnień dotyczących prowadzonych spraw</w:t>
      </w:r>
      <w:r w:rsidRPr="00CB502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0678979D" w14:textId="2E154FC4" w:rsidR="00815D20" w:rsidRPr="009521A7" w:rsidRDefault="003A092A" w:rsidP="00542CCF">
      <w:pPr>
        <w:pStyle w:val="Akapitzlist"/>
        <w:numPr>
          <w:ilvl w:val="3"/>
          <w:numId w:val="18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S</w:t>
      </w:r>
      <w:r w:rsidR="00CF6F27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zczegółowe zasady wyznaczania i działania zastępcy</w:t>
      </w:r>
      <w:r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 w tym zasady rozliczeń pomiędzy adwokatem</w:t>
      </w:r>
      <w:r w:rsidR="0012722B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zastępowanym</w:t>
      </w:r>
      <w:r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a zastępcą, a także zasady ponoszenia kosztów związanych </w:t>
      </w:r>
      <w:r w:rsidR="0014520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br/>
      </w:r>
      <w:r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z działaniem zastępcy </w:t>
      </w:r>
      <w:r w:rsidR="000258A1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oraz zasady archiwizacji akt </w:t>
      </w:r>
      <w:r w:rsidR="00C36E4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spraw zastępowanego adwokata </w:t>
      </w:r>
      <w:r w:rsidR="00CF6F27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mogą być określone w uchwale okręgowej rady adwokackiej</w:t>
      </w:r>
      <w:r w:rsidR="0088305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w zakresie</w:t>
      </w:r>
      <w:r w:rsidR="00C0263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,</w:t>
      </w:r>
      <w:r w:rsidR="0088305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w jakim nie są uregulowane </w:t>
      </w:r>
      <w:r w:rsidRPr="003A092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w ust. 1</w:t>
      </w:r>
      <w:r w:rsidR="00C0263D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‒</w:t>
      </w:r>
      <w:r w:rsidR="00C36E4A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1</w:t>
      </w:r>
      <w:r w:rsidR="00A5200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5</w:t>
      </w:r>
      <w:r w:rsidR="00883050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. </w:t>
      </w:r>
    </w:p>
    <w:p w14:paraId="6548954A" w14:textId="77777777" w:rsidR="005619E1" w:rsidRDefault="005619E1" w:rsidP="00542CCF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103C3984" w14:textId="721330EB" w:rsidR="009521A7" w:rsidRDefault="009521A7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14</w:t>
      </w:r>
    </w:p>
    <w:p w14:paraId="495E79DE" w14:textId="510A3912" w:rsidR="000C01E2" w:rsidRPr="000C01E2" w:rsidRDefault="004314CF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Sprawy z urzędu</w:t>
      </w:r>
      <w:r w:rsidR="00EC5C33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 xml:space="preserve"> i pełnienie funkcji kuratora</w:t>
      </w:r>
    </w:p>
    <w:p w14:paraId="158DB2A2" w14:textId="50AFC514" w:rsidR="00F857A1" w:rsidRDefault="00F04733" w:rsidP="000C01E2">
      <w:pPr>
        <w:numPr>
          <w:ilvl w:val="6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Adwokat po wyznaczeniu do świadczenia pomocy prawnej z urzędu ma obowiązek niezwłocznie</w:t>
      </w:r>
      <w:r w:rsidR="0081424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:</w:t>
      </w:r>
    </w:p>
    <w:p w14:paraId="670A967B" w14:textId="43AB7B98" w:rsidR="00814241" w:rsidRDefault="000136C3" w:rsidP="005641A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</w:t>
      </w:r>
      <w:r w:rsidR="00D135E4" w:rsidRPr="00D135E4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apoznać się z aktami sprawy</w:t>
      </w:r>
      <w:r w:rsidR="00714B5D" w:rsidRPr="00714B5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i podjąć</w:t>
      </w:r>
      <w:r w:rsidR="001976F1" w:rsidRPr="001976F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wymagane na danym etapie postępowania</w:t>
      </w:r>
      <w:r w:rsidR="009F6B01" w:rsidRPr="009F6B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czynności</w:t>
      </w:r>
      <w:r w:rsidR="00C0263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;</w:t>
      </w:r>
    </w:p>
    <w:p w14:paraId="0C6D6618" w14:textId="256AB173" w:rsidR="000136C3" w:rsidRPr="005641A6" w:rsidRDefault="00453DBA" w:rsidP="005641A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</w:t>
      </w:r>
      <w:r w:rsidR="00925EE7" w:rsidRPr="00925EE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awiadomić</w:t>
      </w:r>
      <w:r w:rsidR="001534DD" w:rsidRPr="001534D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 wyznaczeniu do świadczenia pomocy prawnej z urzędu</w:t>
      </w:r>
      <w:r w:rsidR="007F61A7" w:rsidRPr="007F61A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7F61A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osobę,</w:t>
      </w:r>
      <w:r w:rsidR="00F76492" w:rsidRPr="00F7649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której pełnomocnikiem lub obrońcą</w:t>
      </w:r>
      <w:r w:rsidR="003931E0" w:rsidRPr="003931E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został</w:t>
      </w:r>
      <w:r w:rsidR="008F4A0D" w:rsidRPr="008F4A0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251B4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wyznaczony</w:t>
      </w:r>
      <w:r w:rsidR="00180425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w tym poinformować o dostępnej formie kontaktu</w:t>
      </w:r>
      <w:r w:rsidR="0059109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 jeżeli nie dokonał tego organ wyznaczający lub ustanawiający.</w:t>
      </w:r>
    </w:p>
    <w:p w14:paraId="48761AFB" w14:textId="30AAF76B" w:rsidR="000C01E2" w:rsidRDefault="000C01E2" w:rsidP="000C01E2">
      <w:pPr>
        <w:numPr>
          <w:ilvl w:val="6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Jeżeli adwokat nie może prowadzić sprawy z urzędu z ważnych przyczyn, powinien niezwłocznie wystąpić do organu, który go </w:t>
      </w:r>
      <w:r w:rsidR="00CE2C3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wyznaczył</w:t>
      </w:r>
      <w:r w:rsidR="0066678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,</w:t>
      </w:r>
      <w:r w:rsidR="00F3286A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 </w:t>
      </w:r>
      <w:r w:rsidR="0085463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uzasadnionym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wnioskiem </w:t>
      </w:r>
      <w:r w:rsidR="0066678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br/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o zwolnienie z obowiązku świadczenia pomocy prawnej z urzędu.</w:t>
      </w:r>
    </w:p>
    <w:p w14:paraId="3EC459F0" w14:textId="0B3DDB73" w:rsidR="006B2902" w:rsidRPr="000C01E2" w:rsidRDefault="0082076A" w:rsidP="000C01E2">
      <w:pPr>
        <w:numPr>
          <w:ilvl w:val="6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Jeżeli osoba, </w:t>
      </w:r>
      <w:r w:rsidR="00AD763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dla której adwokat został </w:t>
      </w:r>
      <w:r w:rsidR="004B68F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wyznaczony</w:t>
      </w:r>
      <w:r w:rsidR="00AD763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pełnomocnikiem lub obrońcą</w:t>
      </w:r>
      <w:r w:rsidR="00A925C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wypowiada </w:t>
      </w:r>
      <w:r w:rsidR="00372FE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pełnomocnictwo</w:t>
      </w:r>
      <w:r w:rsidR="00782C4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lub stosunek obrończy, adwokat</w:t>
      </w:r>
      <w:r w:rsidR="00372FE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jest zobowiązany niezwłocznie zawiadomić o tym </w:t>
      </w:r>
      <w:r w:rsidR="0059109B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organ lub </w:t>
      </w:r>
      <w:r w:rsidR="00B129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sąd</w:t>
      </w:r>
      <w:r w:rsidR="00372FE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który go </w:t>
      </w:r>
      <w:r w:rsidR="00CE2C38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wyznaczył</w:t>
      </w:r>
      <w:r w:rsidR="00372FE9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. </w:t>
      </w:r>
    </w:p>
    <w:p w14:paraId="75F5E725" w14:textId="57CB8BC0" w:rsidR="000C01E2" w:rsidRDefault="000C01E2" w:rsidP="000C01E2">
      <w:pPr>
        <w:numPr>
          <w:ilvl w:val="6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Złożenie przez adwokata wniosku o wyznaczenie adwokata lub innej osoby, o której mowa w art. 4a ust. 1</w:t>
      </w:r>
      <w:r w:rsidR="0082694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</w:t>
      </w:r>
      <w:r w:rsidR="00CA7501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ustawy Prawo o adwokaturze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, do czynności zawodowej, która ma być </w:t>
      </w: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lastRenderedPageBreak/>
        <w:t>wykonana poza jego siedzibą, powinno nastąpić niezwłocznie po uzyskaniu informacji o planowanej czynności.</w:t>
      </w:r>
    </w:p>
    <w:p w14:paraId="7F0DE153" w14:textId="537B30BB" w:rsidR="00EC5C33" w:rsidRDefault="00EC5C33" w:rsidP="000C01E2">
      <w:pPr>
        <w:numPr>
          <w:ilvl w:val="6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Adwokat może </w:t>
      </w:r>
      <w:r w:rsidR="00121A5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złożyć właściwej okręgowej radzie adwokackie</w:t>
      </w:r>
      <w:r w:rsidR="00C73F6F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j</w:t>
      </w:r>
      <w:r w:rsidR="00121A5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oświadczenie o woli podjęcia się pełnienia funkcji kuratora z oznaczeniem preferowanych przez siebie dziedzin prawa.</w:t>
      </w:r>
      <w:r w:rsidR="006F2F20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Oświadczenie to może być w każdym czasie odwołane. </w:t>
      </w:r>
    </w:p>
    <w:p w14:paraId="4A2A98D7" w14:textId="77777777" w:rsidR="005619E1" w:rsidRDefault="005619E1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p w14:paraId="75B18015" w14:textId="2C9423B5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§ 1</w:t>
      </w:r>
      <w:r w:rsidR="009521A7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5</w:t>
      </w:r>
    </w:p>
    <w:p w14:paraId="358B9965" w14:textId="77777777" w:rsidR="000C01E2" w:rsidRPr="000C01E2" w:rsidRDefault="000C01E2" w:rsidP="000C01E2">
      <w:pPr>
        <w:suppressAutoHyphens/>
        <w:spacing w:before="120" w:after="12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Postanowienia przejściowe i końcowe</w:t>
      </w:r>
    </w:p>
    <w:p w14:paraId="47888398" w14:textId="4A597698" w:rsidR="000C01E2" w:rsidRPr="000C01E2" w:rsidRDefault="000C01E2" w:rsidP="000C01E2">
      <w:pPr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Regulamin wchodzi w życie z </w:t>
      </w:r>
      <w:r w:rsidRPr="00CA262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dniem 1 stycznia 202</w:t>
      </w:r>
      <w:r w:rsidR="00B851F3" w:rsidRPr="00CA262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4</w:t>
      </w:r>
      <w:r w:rsidRPr="00CA2626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r.</w:t>
      </w:r>
    </w:p>
    <w:p w14:paraId="5B2D3822" w14:textId="59B3204A" w:rsidR="000C01E2" w:rsidRPr="000C01E2" w:rsidRDefault="000C01E2" w:rsidP="000C01E2">
      <w:pPr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W terminie do dnia </w:t>
      </w:r>
      <w:r w:rsidR="0006753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30 czerwca</w:t>
      </w:r>
      <w:r w:rsidRPr="000C01E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202</w:t>
      </w:r>
      <w:r w:rsidR="00AE2D23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4</w:t>
      </w:r>
      <w:r w:rsidRPr="000C01E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r. adwokaci wykonujący zawód w spółce w dniu wejścia w życie Regulaminu dostosują postanowienia umowy spółki, w której wykonują zawód, a także skład zarządu tej spółki, do postanowień</w:t>
      </w:r>
      <w:r w:rsidR="002B0E44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Regulaminu</w:t>
      </w:r>
      <w:r w:rsidRPr="000C01E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70CF48FD" w14:textId="0EB30461" w:rsidR="000C01E2" w:rsidRDefault="000C01E2" w:rsidP="000C01E2">
      <w:pPr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0C01E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W terminie do </w:t>
      </w: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dnia </w:t>
      </w:r>
      <w:r w:rsidR="00067532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30 czerwca</w:t>
      </w: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202</w:t>
      </w:r>
      <w:r w:rsidR="002B0E44"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4</w:t>
      </w: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r. adwokaci będący stroną umowy wspólnoty biurowej w dniu wejścia w życie Regulaminu dostosują postanowienia umowy wspólnoty biurowej do postanowień</w:t>
      </w:r>
      <w:r w:rsidR="002B0E44"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Regulaminu</w:t>
      </w: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5B300D8A" w14:textId="3A4328A4" w:rsidR="000C01E2" w:rsidRPr="00E93278" w:rsidRDefault="000C01E2" w:rsidP="000C01E2">
      <w:pPr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</w:pP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W przypadkach przyjęcia przez adwokata </w:t>
      </w:r>
      <w:r w:rsidR="002B0E44"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środków finansowych klienta</w:t>
      </w: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przed datą wejścia w życie Regulaminu, stosuje się </w:t>
      </w:r>
      <w:r w:rsidR="00EB2C40"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postanowienia</w:t>
      </w: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 xml:space="preserve"> </w:t>
      </w:r>
      <w:r w:rsidR="00EB2C40"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Regulaminu</w:t>
      </w: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.</w:t>
      </w:r>
    </w:p>
    <w:p w14:paraId="75E9B574" w14:textId="697084B5" w:rsidR="007A69EF" w:rsidRPr="0032350C" w:rsidRDefault="00EB2C40" w:rsidP="005619E1">
      <w:pPr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T</w:t>
      </w:r>
      <w:r w:rsidR="000C01E2" w:rsidRPr="00E93278">
        <w:rPr>
          <w:rFonts w:ascii="Calibri Light" w:eastAsia="Calibri" w:hAnsi="Calibri Light" w:cs="Calibri Light"/>
          <w:bCs/>
          <w:kern w:val="0"/>
          <w:sz w:val="24"/>
          <w:szCs w:val="24"/>
          <w14:ligatures w14:val="none"/>
        </w:rPr>
        <w:t>raci moc uchwała Naczelnej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Rady Adwokackiej z dnia 12 września 2009 r. w sprawie Regulaminu wykonywania zawodu adwokata w kancelarii indywidualnej lub spółkach </w:t>
      </w:r>
      <w:r w:rsidR="004C795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z </w:t>
      </w:r>
      <w:proofErr w:type="spellStart"/>
      <w:r w:rsidR="004C795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późn</w:t>
      </w:r>
      <w:proofErr w:type="spellEnd"/>
      <w:r w:rsidR="004C795D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 zm</w:t>
      </w:r>
      <w:r w:rsidR="000C01E2" w:rsidRPr="000C01E2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.</w:t>
      </w:r>
    </w:p>
    <w:p w14:paraId="29D048A6" w14:textId="77777777" w:rsidR="0032350C" w:rsidRDefault="0032350C" w:rsidP="0032350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5E8A2B5C" w14:textId="77777777" w:rsidR="0032350C" w:rsidRDefault="0032350C" w:rsidP="0032350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0B74E084" w14:textId="77777777" w:rsidR="0032350C" w:rsidRDefault="0032350C" w:rsidP="0032350C">
      <w:pPr>
        <w:pStyle w:val="Bezodstpw"/>
        <w:ind w:left="4536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Prezes</w:t>
      </w:r>
    </w:p>
    <w:p w14:paraId="1DD5DB6E" w14:textId="77777777" w:rsidR="0032350C" w:rsidRDefault="0032350C" w:rsidP="0032350C">
      <w:pPr>
        <w:pStyle w:val="Bezodstpw"/>
        <w:ind w:left="4536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Naczelnej Rady Adwokackiej</w:t>
      </w:r>
    </w:p>
    <w:p w14:paraId="304FDCA2" w14:textId="77777777" w:rsidR="0032350C" w:rsidRDefault="0032350C" w:rsidP="0032350C">
      <w:pPr>
        <w:pStyle w:val="Bezodstpw"/>
        <w:ind w:left="4536"/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(Przemysław Rosati)</w:t>
      </w:r>
    </w:p>
    <w:p w14:paraId="02D00C3F" w14:textId="77777777" w:rsidR="0032350C" w:rsidRDefault="0032350C" w:rsidP="0032350C">
      <w:pPr>
        <w:pStyle w:val="Bezodstpw"/>
        <w:ind w:left="4536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adw. Przemysław Rosati</w:t>
      </w:r>
    </w:p>
    <w:p w14:paraId="3B69FC68" w14:textId="77777777" w:rsidR="0032350C" w:rsidRPr="005619E1" w:rsidRDefault="0032350C" w:rsidP="0032350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sectPr w:rsidR="0032350C" w:rsidRPr="005619E1" w:rsidSect="00F96EF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505E" w14:textId="77777777" w:rsidR="00D07BE1" w:rsidRDefault="00D07BE1">
      <w:pPr>
        <w:spacing w:after="0" w:line="240" w:lineRule="auto"/>
      </w:pPr>
      <w:r>
        <w:separator/>
      </w:r>
    </w:p>
  </w:endnote>
  <w:endnote w:type="continuationSeparator" w:id="0">
    <w:p w14:paraId="01431B69" w14:textId="77777777" w:rsidR="00D07BE1" w:rsidRDefault="00D07BE1">
      <w:pPr>
        <w:spacing w:after="0" w:line="240" w:lineRule="auto"/>
      </w:pPr>
      <w:r>
        <w:continuationSeparator/>
      </w:r>
    </w:p>
  </w:endnote>
  <w:endnote w:type="continuationNotice" w:id="1">
    <w:p w14:paraId="5C5B36DF" w14:textId="77777777" w:rsidR="00D07BE1" w:rsidRDefault="00D07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37110"/>
      <w:docPartObj>
        <w:docPartGallery w:val="Page Numbers (Bottom of Page)"/>
        <w:docPartUnique/>
      </w:docPartObj>
    </w:sdtPr>
    <w:sdtEndPr/>
    <w:sdtContent>
      <w:p w14:paraId="5BC665A3" w14:textId="3547C65A" w:rsidR="00C97BD7" w:rsidRDefault="00C97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4C205" w14:textId="77777777" w:rsidR="00C97BD7" w:rsidRDefault="00C97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AC34" w14:textId="77777777" w:rsidR="00D07BE1" w:rsidRDefault="00D07BE1">
      <w:pPr>
        <w:spacing w:after="0" w:line="240" w:lineRule="auto"/>
      </w:pPr>
      <w:r>
        <w:separator/>
      </w:r>
    </w:p>
  </w:footnote>
  <w:footnote w:type="continuationSeparator" w:id="0">
    <w:p w14:paraId="58407AB5" w14:textId="77777777" w:rsidR="00D07BE1" w:rsidRDefault="00D07BE1">
      <w:pPr>
        <w:spacing w:after="0" w:line="240" w:lineRule="auto"/>
      </w:pPr>
      <w:r>
        <w:continuationSeparator/>
      </w:r>
    </w:p>
  </w:footnote>
  <w:footnote w:type="continuationNotice" w:id="1">
    <w:p w14:paraId="55927263" w14:textId="77777777" w:rsidR="00D07BE1" w:rsidRDefault="00D07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38D7" w14:textId="77777777" w:rsidR="000C01E2" w:rsidRDefault="000C01E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FA362" wp14:editId="116BBA13">
          <wp:simplePos x="0" y="0"/>
          <wp:positionH relativeFrom="column">
            <wp:posOffset>-909320</wp:posOffset>
          </wp:positionH>
          <wp:positionV relativeFrom="paragraph">
            <wp:posOffset>-448945</wp:posOffset>
          </wp:positionV>
          <wp:extent cx="7553325" cy="1238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24E"/>
    <w:multiLevelType w:val="multilevel"/>
    <w:tmpl w:val="9C7AA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F17B42"/>
    <w:multiLevelType w:val="multilevel"/>
    <w:tmpl w:val="B372CC0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CD71DBF"/>
    <w:multiLevelType w:val="multilevel"/>
    <w:tmpl w:val="D24E9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DF3BA4"/>
    <w:multiLevelType w:val="multilevel"/>
    <w:tmpl w:val="683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96B5F"/>
    <w:multiLevelType w:val="hybridMultilevel"/>
    <w:tmpl w:val="B3C059F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1D94CBA"/>
    <w:multiLevelType w:val="hybridMultilevel"/>
    <w:tmpl w:val="4620C4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12D6051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986389"/>
    <w:multiLevelType w:val="multilevel"/>
    <w:tmpl w:val="ACD290C8"/>
    <w:lvl w:ilvl="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44"/>
      </w:pPr>
      <w:rPr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6E7762E"/>
    <w:multiLevelType w:val="multilevel"/>
    <w:tmpl w:val="1D222B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44"/>
      </w:pPr>
      <w:rPr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9E70BBF"/>
    <w:multiLevelType w:val="multilevel"/>
    <w:tmpl w:val="C2FA6D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6920947"/>
    <w:multiLevelType w:val="multilevel"/>
    <w:tmpl w:val="3B4C53E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488B46AD"/>
    <w:multiLevelType w:val="multilevel"/>
    <w:tmpl w:val="B372CC0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491D0FD7"/>
    <w:multiLevelType w:val="multilevel"/>
    <w:tmpl w:val="9AAC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34E0F"/>
    <w:multiLevelType w:val="hybridMultilevel"/>
    <w:tmpl w:val="49C47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14D12"/>
    <w:multiLevelType w:val="multilevel"/>
    <w:tmpl w:val="D6D068E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590027DB"/>
    <w:multiLevelType w:val="multilevel"/>
    <w:tmpl w:val="8F2C0E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A680AE9"/>
    <w:multiLevelType w:val="multilevel"/>
    <w:tmpl w:val="0EB6BF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5CF56018"/>
    <w:multiLevelType w:val="multilevel"/>
    <w:tmpl w:val="71F07CB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5F9D5148"/>
    <w:multiLevelType w:val="multilevel"/>
    <w:tmpl w:val="F1BA03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15B1D73"/>
    <w:multiLevelType w:val="multilevel"/>
    <w:tmpl w:val="F814C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EC3FA4"/>
    <w:multiLevelType w:val="multilevel"/>
    <w:tmpl w:val="0EB6BF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6E191689"/>
    <w:multiLevelType w:val="hybridMultilevel"/>
    <w:tmpl w:val="A29016FE"/>
    <w:lvl w:ilvl="0" w:tplc="0840D5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D40836"/>
    <w:multiLevelType w:val="hybridMultilevel"/>
    <w:tmpl w:val="3C1C8956"/>
    <w:lvl w:ilvl="0" w:tplc="04150011">
      <w:start w:val="1"/>
      <w:numFmt w:val="decimal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72CE29FD"/>
    <w:multiLevelType w:val="multilevel"/>
    <w:tmpl w:val="54A83F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745C4F4D"/>
    <w:multiLevelType w:val="multilevel"/>
    <w:tmpl w:val="12243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25494524">
    <w:abstractNumId w:val="18"/>
  </w:num>
  <w:num w:numId="2" w16cid:durableId="2006930234">
    <w:abstractNumId w:val="8"/>
  </w:num>
  <w:num w:numId="3" w16cid:durableId="609163728">
    <w:abstractNumId w:val="17"/>
  </w:num>
  <w:num w:numId="4" w16cid:durableId="18362617">
    <w:abstractNumId w:val="13"/>
  </w:num>
  <w:num w:numId="5" w16cid:durableId="24210903">
    <w:abstractNumId w:val="11"/>
  </w:num>
  <w:num w:numId="6" w16cid:durableId="770125505">
    <w:abstractNumId w:val="14"/>
  </w:num>
  <w:num w:numId="7" w16cid:durableId="1314483451">
    <w:abstractNumId w:val="23"/>
  </w:num>
  <w:num w:numId="8" w16cid:durableId="377172629">
    <w:abstractNumId w:val="9"/>
  </w:num>
  <w:num w:numId="9" w16cid:durableId="1232698225">
    <w:abstractNumId w:val="7"/>
  </w:num>
  <w:num w:numId="10" w16cid:durableId="2035037067">
    <w:abstractNumId w:val="2"/>
  </w:num>
  <w:num w:numId="11" w16cid:durableId="231816826">
    <w:abstractNumId w:val="0"/>
  </w:num>
  <w:num w:numId="12" w16cid:durableId="428896151">
    <w:abstractNumId w:val="6"/>
  </w:num>
  <w:num w:numId="13" w16cid:durableId="1095520177">
    <w:abstractNumId w:val="16"/>
  </w:num>
  <w:num w:numId="14" w16cid:durableId="2015299610">
    <w:abstractNumId w:val="3"/>
  </w:num>
  <w:num w:numId="15" w16cid:durableId="23100953">
    <w:abstractNumId w:val="1"/>
  </w:num>
  <w:num w:numId="16" w16cid:durableId="1772168787">
    <w:abstractNumId w:val="21"/>
  </w:num>
  <w:num w:numId="17" w16cid:durableId="1764648809">
    <w:abstractNumId w:val="4"/>
  </w:num>
  <w:num w:numId="18" w16cid:durableId="36780138">
    <w:abstractNumId w:val="22"/>
  </w:num>
  <w:num w:numId="19" w16cid:durableId="83577414">
    <w:abstractNumId w:val="5"/>
  </w:num>
  <w:num w:numId="20" w16cid:durableId="244339417">
    <w:abstractNumId w:val="20"/>
  </w:num>
  <w:num w:numId="21" w16cid:durableId="886793913">
    <w:abstractNumId w:val="19"/>
  </w:num>
  <w:num w:numId="22" w16cid:durableId="1361397169">
    <w:abstractNumId w:val="15"/>
  </w:num>
  <w:num w:numId="23" w16cid:durableId="514419297">
    <w:abstractNumId w:val="12"/>
  </w:num>
  <w:num w:numId="24" w16cid:durableId="742341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2"/>
    <w:rsid w:val="00000B03"/>
    <w:rsid w:val="00001ECE"/>
    <w:rsid w:val="000029C3"/>
    <w:rsid w:val="00005C59"/>
    <w:rsid w:val="000125AF"/>
    <w:rsid w:val="000136C3"/>
    <w:rsid w:val="00013BD3"/>
    <w:rsid w:val="00015B0A"/>
    <w:rsid w:val="00017C06"/>
    <w:rsid w:val="00021397"/>
    <w:rsid w:val="00021D43"/>
    <w:rsid w:val="00021FA3"/>
    <w:rsid w:val="000258A1"/>
    <w:rsid w:val="000260E7"/>
    <w:rsid w:val="00030927"/>
    <w:rsid w:val="00043D48"/>
    <w:rsid w:val="00056EC0"/>
    <w:rsid w:val="000622CF"/>
    <w:rsid w:val="0006254F"/>
    <w:rsid w:val="00065E26"/>
    <w:rsid w:val="00067532"/>
    <w:rsid w:val="00067B79"/>
    <w:rsid w:val="00070FF8"/>
    <w:rsid w:val="0007505C"/>
    <w:rsid w:val="0009195D"/>
    <w:rsid w:val="00096823"/>
    <w:rsid w:val="00097498"/>
    <w:rsid w:val="000A14BD"/>
    <w:rsid w:val="000A332A"/>
    <w:rsid w:val="000A4862"/>
    <w:rsid w:val="000A5E46"/>
    <w:rsid w:val="000B1DE5"/>
    <w:rsid w:val="000B2BF9"/>
    <w:rsid w:val="000B2F92"/>
    <w:rsid w:val="000B369A"/>
    <w:rsid w:val="000B4A11"/>
    <w:rsid w:val="000B5025"/>
    <w:rsid w:val="000B5655"/>
    <w:rsid w:val="000B77A9"/>
    <w:rsid w:val="000C01E2"/>
    <w:rsid w:val="000C0E19"/>
    <w:rsid w:val="000C6030"/>
    <w:rsid w:val="000D09D9"/>
    <w:rsid w:val="000D4E72"/>
    <w:rsid w:val="000E1164"/>
    <w:rsid w:val="000E24BC"/>
    <w:rsid w:val="000E4CF2"/>
    <w:rsid w:val="000E5BE5"/>
    <w:rsid w:val="000F43D9"/>
    <w:rsid w:val="000F6122"/>
    <w:rsid w:val="000F7235"/>
    <w:rsid w:val="000F78DA"/>
    <w:rsid w:val="000F7A18"/>
    <w:rsid w:val="00101907"/>
    <w:rsid w:val="00101D4F"/>
    <w:rsid w:val="001020DC"/>
    <w:rsid w:val="001069B7"/>
    <w:rsid w:val="00106E29"/>
    <w:rsid w:val="00111A6C"/>
    <w:rsid w:val="00116B35"/>
    <w:rsid w:val="001170A3"/>
    <w:rsid w:val="0012014A"/>
    <w:rsid w:val="00121A52"/>
    <w:rsid w:val="00123C32"/>
    <w:rsid w:val="0012716E"/>
    <w:rsid w:val="0012722B"/>
    <w:rsid w:val="001277FE"/>
    <w:rsid w:val="00130504"/>
    <w:rsid w:val="00133A42"/>
    <w:rsid w:val="00135C3D"/>
    <w:rsid w:val="00141F46"/>
    <w:rsid w:val="00143FF3"/>
    <w:rsid w:val="00144887"/>
    <w:rsid w:val="00145201"/>
    <w:rsid w:val="00151678"/>
    <w:rsid w:val="001534DD"/>
    <w:rsid w:val="00155459"/>
    <w:rsid w:val="0015592C"/>
    <w:rsid w:val="00155970"/>
    <w:rsid w:val="001570F4"/>
    <w:rsid w:val="00157E6C"/>
    <w:rsid w:val="00160CBC"/>
    <w:rsid w:val="001638D2"/>
    <w:rsid w:val="00163BC8"/>
    <w:rsid w:val="0016604E"/>
    <w:rsid w:val="00166994"/>
    <w:rsid w:val="00166F35"/>
    <w:rsid w:val="0016746F"/>
    <w:rsid w:val="0016768C"/>
    <w:rsid w:val="001719CD"/>
    <w:rsid w:val="00172E58"/>
    <w:rsid w:val="00180425"/>
    <w:rsid w:val="00184B57"/>
    <w:rsid w:val="00186B59"/>
    <w:rsid w:val="001976F1"/>
    <w:rsid w:val="001A1EA7"/>
    <w:rsid w:val="001B4C76"/>
    <w:rsid w:val="001C5FEA"/>
    <w:rsid w:val="001D31C4"/>
    <w:rsid w:val="001D7C0C"/>
    <w:rsid w:val="001E42D7"/>
    <w:rsid w:val="001E50C5"/>
    <w:rsid w:val="001E5CF7"/>
    <w:rsid w:val="001E62A3"/>
    <w:rsid w:val="001F21AC"/>
    <w:rsid w:val="001F4F93"/>
    <w:rsid w:val="001F5375"/>
    <w:rsid w:val="00201ECC"/>
    <w:rsid w:val="00204380"/>
    <w:rsid w:val="00207EA2"/>
    <w:rsid w:val="0021503F"/>
    <w:rsid w:val="002169B8"/>
    <w:rsid w:val="0021782C"/>
    <w:rsid w:val="00222E58"/>
    <w:rsid w:val="002267E2"/>
    <w:rsid w:val="00240514"/>
    <w:rsid w:val="00240598"/>
    <w:rsid w:val="00240D0F"/>
    <w:rsid w:val="00242A81"/>
    <w:rsid w:val="002449D4"/>
    <w:rsid w:val="002451CE"/>
    <w:rsid w:val="00251456"/>
    <w:rsid w:val="00251B41"/>
    <w:rsid w:val="0025382A"/>
    <w:rsid w:val="00254EED"/>
    <w:rsid w:val="00255B79"/>
    <w:rsid w:val="00261192"/>
    <w:rsid w:val="00261BA9"/>
    <w:rsid w:val="0026783B"/>
    <w:rsid w:val="0027509A"/>
    <w:rsid w:val="00277B5C"/>
    <w:rsid w:val="00281186"/>
    <w:rsid w:val="00282094"/>
    <w:rsid w:val="00283AE2"/>
    <w:rsid w:val="00284CDF"/>
    <w:rsid w:val="0028595F"/>
    <w:rsid w:val="002863A8"/>
    <w:rsid w:val="002876C8"/>
    <w:rsid w:val="0029764A"/>
    <w:rsid w:val="002A023F"/>
    <w:rsid w:val="002A0F46"/>
    <w:rsid w:val="002A1E5E"/>
    <w:rsid w:val="002A27E9"/>
    <w:rsid w:val="002B003F"/>
    <w:rsid w:val="002B0E44"/>
    <w:rsid w:val="002B1738"/>
    <w:rsid w:val="002B1B5E"/>
    <w:rsid w:val="002B3F3E"/>
    <w:rsid w:val="002B4753"/>
    <w:rsid w:val="002C1C76"/>
    <w:rsid w:val="002C1E49"/>
    <w:rsid w:val="002D4218"/>
    <w:rsid w:val="002D4240"/>
    <w:rsid w:val="002D4E5B"/>
    <w:rsid w:val="002E4D29"/>
    <w:rsid w:val="002E5418"/>
    <w:rsid w:val="002F2FBD"/>
    <w:rsid w:val="002F7830"/>
    <w:rsid w:val="00301D53"/>
    <w:rsid w:val="00302331"/>
    <w:rsid w:val="003025A8"/>
    <w:rsid w:val="003025EB"/>
    <w:rsid w:val="00302914"/>
    <w:rsid w:val="00304220"/>
    <w:rsid w:val="00310C56"/>
    <w:rsid w:val="00315661"/>
    <w:rsid w:val="00315F2A"/>
    <w:rsid w:val="003172DC"/>
    <w:rsid w:val="0032142E"/>
    <w:rsid w:val="00322C61"/>
    <w:rsid w:val="0032350C"/>
    <w:rsid w:val="003264FF"/>
    <w:rsid w:val="00330FC0"/>
    <w:rsid w:val="00340CD0"/>
    <w:rsid w:val="00341568"/>
    <w:rsid w:val="00343656"/>
    <w:rsid w:val="00356A8D"/>
    <w:rsid w:val="00357CCE"/>
    <w:rsid w:val="00362891"/>
    <w:rsid w:val="00363EAB"/>
    <w:rsid w:val="00364606"/>
    <w:rsid w:val="00366852"/>
    <w:rsid w:val="00372FE9"/>
    <w:rsid w:val="00374D58"/>
    <w:rsid w:val="00375273"/>
    <w:rsid w:val="003775C5"/>
    <w:rsid w:val="003816E0"/>
    <w:rsid w:val="0038248A"/>
    <w:rsid w:val="00383C5F"/>
    <w:rsid w:val="00383F6F"/>
    <w:rsid w:val="003931E0"/>
    <w:rsid w:val="003A092A"/>
    <w:rsid w:val="003A2799"/>
    <w:rsid w:val="003A2F98"/>
    <w:rsid w:val="003A5E02"/>
    <w:rsid w:val="003B48FC"/>
    <w:rsid w:val="003B603E"/>
    <w:rsid w:val="003D0040"/>
    <w:rsid w:val="003D13D9"/>
    <w:rsid w:val="003D545F"/>
    <w:rsid w:val="003D6D5C"/>
    <w:rsid w:val="003D7C09"/>
    <w:rsid w:val="003E1350"/>
    <w:rsid w:val="003E5C77"/>
    <w:rsid w:val="003E61FE"/>
    <w:rsid w:val="003F162B"/>
    <w:rsid w:val="003F5573"/>
    <w:rsid w:val="003F7038"/>
    <w:rsid w:val="003F7FBC"/>
    <w:rsid w:val="00400AC4"/>
    <w:rsid w:val="0040246F"/>
    <w:rsid w:val="004029F4"/>
    <w:rsid w:val="00402AE7"/>
    <w:rsid w:val="004030CB"/>
    <w:rsid w:val="00403A4A"/>
    <w:rsid w:val="00407120"/>
    <w:rsid w:val="00413BCD"/>
    <w:rsid w:val="004260D9"/>
    <w:rsid w:val="00427391"/>
    <w:rsid w:val="00427AF6"/>
    <w:rsid w:val="004314CF"/>
    <w:rsid w:val="004314D4"/>
    <w:rsid w:val="00434EFB"/>
    <w:rsid w:val="00442CD6"/>
    <w:rsid w:val="004433C9"/>
    <w:rsid w:val="00444044"/>
    <w:rsid w:val="00445A5E"/>
    <w:rsid w:val="00446095"/>
    <w:rsid w:val="00447D41"/>
    <w:rsid w:val="00453DBA"/>
    <w:rsid w:val="0045782F"/>
    <w:rsid w:val="004635D8"/>
    <w:rsid w:val="00463757"/>
    <w:rsid w:val="00465D3F"/>
    <w:rsid w:val="00470B24"/>
    <w:rsid w:val="00470F28"/>
    <w:rsid w:val="00472F51"/>
    <w:rsid w:val="00473288"/>
    <w:rsid w:val="004740A0"/>
    <w:rsid w:val="0047436A"/>
    <w:rsid w:val="004748CA"/>
    <w:rsid w:val="0048058F"/>
    <w:rsid w:val="0048430F"/>
    <w:rsid w:val="004857EA"/>
    <w:rsid w:val="00493672"/>
    <w:rsid w:val="00493837"/>
    <w:rsid w:val="0049428C"/>
    <w:rsid w:val="004970F0"/>
    <w:rsid w:val="004A2A33"/>
    <w:rsid w:val="004B417C"/>
    <w:rsid w:val="004B61E7"/>
    <w:rsid w:val="004B6527"/>
    <w:rsid w:val="004B68F2"/>
    <w:rsid w:val="004B72C9"/>
    <w:rsid w:val="004B7510"/>
    <w:rsid w:val="004B776F"/>
    <w:rsid w:val="004C10AD"/>
    <w:rsid w:val="004C26A0"/>
    <w:rsid w:val="004C3B4B"/>
    <w:rsid w:val="004C412C"/>
    <w:rsid w:val="004C47BE"/>
    <w:rsid w:val="004C795D"/>
    <w:rsid w:val="004D07F8"/>
    <w:rsid w:val="004D185D"/>
    <w:rsid w:val="004D3002"/>
    <w:rsid w:val="004D3864"/>
    <w:rsid w:val="004D3A26"/>
    <w:rsid w:val="004E16F7"/>
    <w:rsid w:val="004E267D"/>
    <w:rsid w:val="004E4956"/>
    <w:rsid w:val="004E5A45"/>
    <w:rsid w:val="004E79D6"/>
    <w:rsid w:val="004F0153"/>
    <w:rsid w:val="004F0EA0"/>
    <w:rsid w:val="004F161F"/>
    <w:rsid w:val="004F432C"/>
    <w:rsid w:val="004F4774"/>
    <w:rsid w:val="004F7EF4"/>
    <w:rsid w:val="00500371"/>
    <w:rsid w:val="00503198"/>
    <w:rsid w:val="00505FDC"/>
    <w:rsid w:val="005072D5"/>
    <w:rsid w:val="00510497"/>
    <w:rsid w:val="0051051E"/>
    <w:rsid w:val="005254B0"/>
    <w:rsid w:val="00526741"/>
    <w:rsid w:val="005329E6"/>
    <w:rsid w:val="00532DEF"/>
    <w:rsid w:val="00540511"/>
    <w:rsid w:val="00540BA3"/>
    <w:rsid w:val="00540F05"/>
    <w:rsid w:val="00542CCF"/>
    <w:rsid w:val="005454E2"/>
    <w:rsid w:val="00551767"/>
    <w:rsid w:val="005523D4"/>
    <w:rsid w:val="00555808"/>
    <w:rsid w:val="0056128E"/>
    <w:rsid w:val="005619E1"/>
    <w:rsid w:val="00562A58"/>
    <w:rsid w:val="00562E40"/>
    <w:rsid w:val="00563076"/>
    <w:rsid w:val="00563FDE"/>
    <w:rsid w:val="005641A6"/>
    <w:rsid w:val="0056736C"/>
    <w:rsid w:val="00570723"/>
    <w:rsid w:val="0057175C"/>
    <w:rsid w:val="00574247"/>
    <w:rsid w:val="00574B54"/>
    <w:rsid w:val="00575E2B"/>
    <w:rsid w:val="00577C1F"/>
    <w:rsid w:val="00582712"/>
    <w:rsid w:val="0059109B"/>
    <w:rsid w:val="005944AD"/>
    <w:rsid w:val="0059639E"/>
    <w:rsid w:val="00596DB9"/>
    <w:rsid w:val="005B1325"/>
    <w:rsid w:val="005C0485"/>
    <w:rsid w:val="005C3573"/>
    <w:rsid w:val="005C3B98"/>
    <w:rsid w:val="005C75E0"/>
    <w:rsid w:val="005D2FD2"/>
    <w:rsid w:val="005D4077"/>
    <w:rsid w:val="005E0032"/>
    <w:rsid w:val="005E103A"/>
    <w:rsid w:val="005F02F7"/>
    <w:rsid w:val="005F7832"/>
    <w:rsid w:val="00601FCC"/>
    <w:rsid w:val="00605479"/>
    <w:rsid w:val="00613217"/>
    <w:rsid w:val="0061346F"/>
    <w:rsid w:val="00615B42"/>
    <w:rsid w:val="00616D1D"/>
    <w:rsid w:val="006171DA"/>
    <w:rsid w:val="00622A6C"/>
    <w:rsid w:val="00622AB3"/>
    <w:rsid w:val="00624064"/>
    <w:rsid w:val="00624C70"/>
    <w:rsid w:val="006261A7"/>
    <w:rsid w:val="006274D1"/>
    <w:rsid w:val="00631377"/>
    <w:rsid w:val="00632D35"/>
    <w:rsid w:val="00634077"/>
    <w:rsid w:val="00642A0D"/>
    <w:rsid w:val="00643D19"/>
    <w:rsid w:val="00644003"/>
    <w:rsid w:val="006453EA"/>
    <w:rsid w:val="00646D92"/>
    <w:rsid w:val="00651328"/>
    <w:rsid w:val="00654372"/>
    <w:rsid w:val="0065739E"/>
    <w:rsid w:val="00661159"/>
    <w:rsid w:val="00663252"/>
    <w:rsid w:val="00663CEA"/>
    <w:rsid w:val="00666782"/>
    <w:rsid w:val="0067375B"/>
    <w:rsid w:val="00674E87"/>
    <w:rsid w:val="006757F2"/>
    <w:rsid w:val="00684301"/>
    <w:rsid w:val="00685558"/>
    <w:rsid w:val="0069024A"/>
    <w:rsid w:val="00691EB4"/>
    <w:rsid w:val="00693A73"/>
    <w:rsid w:val="006A0C51"/>
    <w:rsid w:val="006A25FC"/>
    <w:rsid w:val="006A4089"/>
    <w:rsid w:val="006A4760"/>
    <w:rsid w:val="006A5D65"/>
    <w:rsid w:val="006A6B92"/>
    <w:rsid w:val="006B1A6E"/>
    <w:rsid w:val="006B2902"/>
    <w:rsid w:val="006B2935"/>
    <w:rsid w:val="006B2D8D"/>
    <w:rsid w:val="006B55AF"/>
    <w:rsid w:val="006B6866"/>
    <w:rsid w:val="006C0D94"/>
    <w:rsid w:val="006C100E"/>
    <w:rsid w:val="006C35CE"/>
    <w:rsid w:val="006C5666"/>
    <w:rsid w:val="006C637B"/>
    <w:rsid w:val="006C6ACE"/>
    <w:rsid w:val="006E31DF"/>
    <w:rsid w:val="006E407B"/>
    <w:rsid w:val="006E75D3"/>
    <w:rsid w:val="006F2F20"/>
    <w:rsid w:val="006F327B"/>
    <w:rsid w:val="006F3397"/>
    <w:rsid w:val="006F44EB"/>
    <w:rsid w:val="006F6EC9"/>
    <w:rsid w:val="006F7D02"/>
    <w:rsid w:val="00701000"/>
    <w:rsid w:val="00702E9D"/>
    <w:rsid w:val="0071041C"/>
    <w:rsid w:val="00712213"/>
    <w:rsid w:val="00712FA3"/>
    <w:rsid w:val="00714B5D"/>
    <w:rsid w:val="0071539B"/>
    <w:rsid w:val="00716E22"/>
    <w:rsid w:val="007202BB"/>
    <w:rsid w:val="007207F0"/>
    <w:rsid w:val="00727E97"/>
    <w:rsid w:val="00730387"/>
    <w:rsid w:val="00742867"/>
    <w:rsid w:val="00750CF5"/>
    <w:rsid w:val="00752184"/>
    <w:rsid w:val="0075320F"/>
    <w:rsid w:val="0075343E"/>
    <w:rsid w:val="007552AF"/>
    <w:rsid w:val="00760F95"/>
    <w:rsid w:val="00761EED"/>
    <w:rsid w:val="00770EBE"/>
    <w:rsid w:val="00774D29"/>
    <w:rsid w:val="007779E4"/>
    <w:rsid w:val="007824D0"/>
    <w:rsid w:val="00782C48"/>
    <w:rsid w:val="00782FE9"/>
    <w:rsid w:val="007873C5"/>
    <w:rsid w:val="0079531A"/>
    <w:rsid w:val="00796AE3"/>
    <w:rsid w:val="007A3935"/>
    <w:rsid w:val="007A5A98"/>
    <w:rsid w:val="007A66B6"/>
    <w:rsid w:val="007A69EF"/>
    <w:rsid w:val="007A6D4B"/>
    <w:rsid w:val="007B223A"/>
    <w:rsid w:val="007B49D3"/>
    <w:rsid w:val="007C0FB6"/>
    <w:rsid w:val="007C2723"/>
    <w:rsid w:val="007C38CA"/>
    <w:rsid w:val="007C6AAD"/>
    <w:rsid w:val="007C6C19"/>
    <w:rsid w:val="007C7957"/>
    <w:rsid w:val="007D506D"/>
    <w:rsid w:val="007D59DC"/>
    <w:rsid w:val="007D5ECB"/>
    <w:rsid w:val="007D7EEA"/>
    <w:rsid w:val="007E4557"/>
    <w:rsid w:val="007E6216"/>
    <w:rsid w:val="007F0C2B"/>
    <w:rsid w:val="007F3DBB"/>
    <w:rsid w:val="007F606C"/>
    <w:rsid w:val="007F61A7"/>
    <w:rsid w:val="007F7780"/>
    <w:rsid w:val="0080250F"/>
    <w:rsid w:val="00802BDD"/>
    <w:rsid w:val="0080392C"/>
    <w:rsid w:val="008063A9"/>
    <w:rsid w:val="0081091A"/>
    <w:rsid w:val="00814241"/>
    <w:rsid w:val="0081428C"/>
    <w:rsid w:val="00815D20"/>
    <w:rsid w:val="008200CB"/>
    <w:rsid w:val="0082076A"/>
    <w:rsid w:val="008211A8"/>
    <w:rsid w:val="0082334D"/>
    <w:rsid w:val="00824952"/>
    <w:rsid w:val="00826947"/>
    <w:rsid w:val="00831F1E"/>
    <w:rsid w:val="00836B80"/>
    <w:rsid w:val="0084111B"/>
    <w:rsid w:val="00842333"/>
    <w:rsid w:val="00842BEF"/>
    <w:rsid w:val="00843A17"/>
    <w:rsid w:val="00845BC5"/>
    <w:rsid w:val="008505D3"/>
    <w:rsid w:val="00854636"/>
    <w:rsid w:val="00856175"/>
    <w:rsid w:val="00862381"/>
    <w:rsid w:val="008645D8"/>
    <w:rsid w:val="008671AD"/>
    <w:rsid w:val="00867BB9"/>
    <w:rsid w:val="00877DE2"/>
    <w:rsid w:val="00883050"/>
    <w:rsid w:val="00884823"/>
    <w:rsid w:val="00884AC2"/>
    <w:rsid w:val="00885CA4"/>
    <w:rsid w:val="008913E2"/>
    <w:rsid w:val="008A2F6A"/>
    <w:rsid w:val="008A35D4"/>
    <w:rsid w:val="008A3711"/>
    <w:rsid w:val="008A60D3"/>
    <w:rsid w:val="008A6456"/>
    <w:rsid w:val="008B1488"/>
    <w:rsid w:val="008B2191"/>
    <w:rsid w:val="008B7874"/>
    <w:rsid w:val="008C096D"/>
    <w:rsid w:val="008C3259"/>
    <w:rsid w:val="008C38BE"/>
    <w:rsid w:val="008C46CE"/>
    <w:rsid w:val="008D0B3F"/>
    <w:rsid w:val="008D1DF5"/>
    <w:rsid w:val="008D2387"/>
    <w:rsid w:val="008D57E5"/>
    <w:rsid w:val="008D73FB"/>
    <w:rsid w:val="008E0036"/>
    <w:rsid w:val="008E13B0"/>
    <w:rsid w:val="008E3DD8"/>
    <w:rsid w:val="008E3F88"/>
    <w:rsid w:val="008F2BA9"/>
    <w:rsid w:val="008F4A0D"/>
    <w:rsid w:val="008F505C"/>
    <w:rsid w:val="00902FFF"/>
    <w:rsid w:val="0090512E"/>
    <w:rsid w:val="00906701"/>
    <w:rsid w:val="00916AC0"/>
    <w:rsid w:val="00917D86"/>
    <w:rsid w:val="00922704"/>
    <w:rsid w:val="0092369C"/>
    <w:rsid w:val="00925EE7"/>
    <w:rsid w:val="0092631C"/>
    <w:rsid w:val="0093115A"/>
    <w:rsid w:val="00933BE9"/>
    <w:rsid w:val="009356E2"/>
    <w:rsid w:val="009357CA"/>
    <w:rsid w:val="009427FF"/>
    <w:rsid w:val="0094297D"/>
    <w:rsid w:val="0094298A"/>
    <w:rsid w:val="00943D0C"/>
    <w:rsid w:val="00945720"/>
    <w:rsid w:val="00946B44"/>
    <w:rsid w:val="009477BC"/>
    <w:rsid w:val="00947BB9"/>
    <w:rsid w:val="0095114B"/>
    <w:rsid w:val="0095153A"/>
    <w:rsid w:val="009521A7"/>
    <w:rsid w:val="00952210"/>
    <w:rsid w:val="00954D34"/>
    <w:rsid w:val="00966F81"/>
    <w:rsid w:val="00970047"/>
    <w:rsid w:val="00972443"/>
    <w:rsid w:val="0097292E"/>
    <w:rsid w:val="00977C58"/>
    <w:rsid w:val="00977E37"/>
    <w:rsid w:val="0098020E"/>
    <w:rsid w:val="00980D28"/>
    <w:rsid w:val="00982C4A"/>
    <w:rsid w:val="009841FA"/>
    <w:rsid w:val="009915EA"/>
    <w:rsid w:val="009969DD"/>
    <w:rsid w:val="009A02F9"/>
    <w:rsid w:val="009A14DD"/>
    <w:rsid w:val="009A452E"/>
    <w:rsid w:val="009B3D38"/>
    <w:rsid w:val="009B46E3"/>
    <w:rsid w:val="009B4BD6"/>
    <w:rsid w:val="009B625E"/>
    <w:rsid w:val="009B71C8"/>
    <w:rsid w:val="009B7E1D"/>
    <w:rsid w:val="009C0A96"/>
    <w:rsid w:val="009C10DB"/>
    <w:rsid w:val="009C2E88"/>
    <w:rsid w:val="009C3E48"/>
    <w:rsid w:val="009C5CBC"/>
    <w:rsid w:val="009C7E9E"/>
    <w:rsid w:val="009D39E6"/>
    <w:rsid w:val="009D3A65"/>
    <w:rsid w:val="009D3E41"/>
    <w:rsid w:val="009E0FC4"/>
    <w:rsid w:val="009E3A8D"/>
    <w:rsid w:val="009E489A"/>
    <w:rsid w:val="009E57BE"/>
    <w:rsid w:val="009E7105"/>
    <w:rsid w:val="009E7E20"/>
    <w:rsid w:val="009F28AC"/>
    <w:rsid w:val="009F6B01"/>
    <w:rsid w:val="00A02F4C"/>
    <w:rsid w:val="00A06EB4"/>
    <w:rsid w:val="00A121BB"/>
    <w:rsid w:val="00A16E52"/>
    <w:rsid w:val="00A23352"/>
    <w:rsid w:val="00A268EE"/>
    <w:rsid w:val="00A35968"/>
    <w:rsid w:val="00A37D4B"/>
    <w:rsid w:val="00A40370"/>
    <w:rsid w:val="00A40F0B"/>
    <w:rsid w:val="00A41D02"/>
    <w:rsid w:val="00A43294"/>
    <w:rsid w:val="00A50757"/>
    <w:rsid w:val="00A5141F"/>
    <w:rsid w:val="00A52000"/>
    <w:rsid w:val="00A52334"/>
    <w:rsid w:val="00A52858"/>
    <w:rsid w:val="00A550E7"/>
    <w:rsid w:val="00A564E2"/>
    <w:rsid w:val="00A61C1D"/>
    <w:rsid w:val="00A61DA2"/>
    <w:rsid w:val="00A62914"/>
    <w:rsid w:val="00A62ABD"/>
    <w:rsid w:val="00A63541"/>
    <w:rsid w:val="00A670D5"/>
    <w:rsid w:val="00A6789E"/>
    <w:rsid w:val="00A70975"/>
    <w:rsid w:val="00A70D13"/>
    <w:rsid w:val="00A7242E"/>
    <w:rsid w:val="00A81790"/>
    <w:rsid w:val="00A8200E"/>
    <w:rsid w:val="00A917B0"/>
    <w:rsid w:val="00A925C9"/>
    <w:rsid w:val="00A9615E"/>
    <w:rsid w:val="00AA1B9D"/>
    <w:rsid w:val="00AA1CBB"/>
    <w:rsid w:val="00AA7EDC"/>
    <w:rsid w:val="00AB1AB6"/>
    <w:rsid w:val="00AC1876"/>
    <w:rsid w:val="00AC4885"/>
    <w:rsid w:val="00AC56B4"/>
    <w:rsid w:val="00AD043A"/>
    <w:rsid w:val="00AD0D00"/>
    <w:rsid w:val="00AD113B"/>
    <w:rsid w:val="00AD1FA5"/>
    <w:rsid w:val="00AD251C"/>
    <w:rsid w:val="00AD7639"/>
    <w:rsid w:val="00AD7A94"/>
    <w:rsid w:val="00AE009D"/>
    <w:rsid w:val="00AE2D23"/>
    <w:rsid w:val="00AE34B8"/>
    <w:rsid w:val="00AF1BCB"/>
    <w:rsid w:val="00AF1CD2"/>
    <w:rsid w:val="00AF3252"/>
    <w:rsid w:val="00AF501B"/>
    <w:rsid w:val="00B008BC"/>
    <w:rsid w:val="00B04F7A"/>
    <w:rsid w:val="00B057F4"/>
    <w:rsid w:val="00B10654"/>
    <w:rsid w:val="00B12901"/>
    <w:rsid w:val="00B17659"/>
    <w:rsid w:val="00B207B9"/>
    <w:rsid w:val="00B221AA"/>
    <w:rsid w:val="00B3102E"/>
    <w:rsid w:val="00B31144"/>
    <w:rsid w:val="00B32B02"/>
    <w:rsid w:val="00B34C1B"/>
    <w:rsid w:val="00B35510"/>
    <w:rsid w:val="00B35713"/>
    <w:rsid w:val="00B35AA7"/>
    <w:rsid w:val="00B36269"/>
    <w:rsid w:val="00B4012E"/>
    <w:rsid w:val="00B43A29"/>
    <w:rsid w:val="00B442D1"/>
    <w:rsid w:val="00B470B3"/>
    <w:rsid w:val="00B51439"/>
    <w:rsid w:val="00B54E90"/>
    <w:rsid w:val="00B57F30"/>
    <w:rsid w:val="00B62200"/>
    <w:rsid w:val="00B62D82"/>
    <w:rsid w:val="00B7109B"/>
    <w:rsid w:val="00B76A48"/>
    <w:rsid w:val="00B77C57"/>
    <w:rsid w:val="00B851F3"/>
    <w:rsid w:val="00B855B8"/>
    <w:rsid w:val="00B904F3"/>
    <w:rsid w:val="00B93F52"/>
    <w:rsid w:val="00B94426"/>
    <w:rsid w:val="00B9570E"/>
    <w:rsid w:val="00B96090"/>
    <w:rsid w:val="00BA6040"/>
    <w:rsid w:val="00BB0BC3"/>
    <w:rsid w:val="00BB441D"/>
    <w:rsid w:val="00BC0C96"/>
    <w:rsid w:val="00BC6214"/>
    <w:rsid w:val="00BD0041"/>
    <w:rsid w:val="00BD2838"/>
    <w:rsid w:val="00BD50FE"/>
    <w:rsid w:val="00BD57F9"/>
    <w:rsid w:val="00BD5910"/>
    <w:rsid w:val="00BE47E2"/>
    <w:rsid w:val="00BE4E4D"/>
    <w:rsid w:val="00BF0EE3"/>
    <w:rsid w:val="00BF1B55"/>
    <w:rsid w:val="00BF24CD"/>
    <w:rsid w:val="00C0263D"/>
    <w:rsid w:val="00C02947"/>
    <w:rsid w:val="00C03EAA"/>
    <w:rsid w:val="00C07DBA"/>
    <w:rsid w:val="00C174BE"/>
    <w:rsid w:val="00C21B83"/>
    <w:rsid w:val="00C24D5A"/>
    <w:rsid w:val="00C25A2E"/>
    <w:rsid w:val="00C27678"/>
    <w:rsid w:val="00C30E52"/>
    <w:rsid w:val="00C33EC1"/>
    <w:rsid w:val="00C34F03"/>
    <w:rsid w:val="00C36E4A"/>
    <w:rsid w:val="00C4075F"/>
    <w:rsid w:val="00C40FEA"/>
    <w:rsid w:val="00C43DD6"/>
    <w:rsid w:val="00C466F7"/>
    <w:rsid w:val="00C5512B"/>
    <w:rsid w:val="00C56EF0"/>
    <w:rsid w:val="00C62F3B"/>
    <w:rsid w:val="00C63914"/>
    <w:rsid w:val="00C6499E"/>
    <w:rsid w:val="00C700CE"/>
    <w:rsid w:val="00C714C7"/>
    <w:rsid w:val="00C71D6B"/>
    <w:rsid w:val="00C73F6F"/>
    <w:rsid w:val="00C74458"/>
    <w:rsid w:val="00C767CA"/>
    <w:rsid w:val="00C8081F"/>
    <w:rsid w:val="00C80DCF"/>
    <w:rsid w:val="00C87F14"/>
    <w:rsid w:val="00C9177E"/>
    <w:rsid w:val="00C92EC2"/>
    <w:rsid w:val="00C94261"/>
    <w:rsid w:val="00C96A0F"/>
    <w:rsid w:val="00C96D7C"/>
    <w:rsid w:val="00C97BD7"/>
    <w:rsid w:val="00CA2626"/>
    <w:rsid w:val="00CA2F84"/>
    <w:rsid w:val="00CA37BB"/>
    <w:rsid w:val="00CA4AA1"/>
    <w:rsid w:val="00CA7501"/>
    <w:rsid w:val="00CB388E"/>
    <w:rsid w:val="00CB5021"/>
    <w:rsid w:val="00CB56DA"/>
    <w:rsid w:val="00CB621D"/>
    <w:rsid w:val="00CC6D1F"/>
    <w:rsid w:val="00CD3771"/>
    <w:rsid w:val="00CE2C38"/>
    <w:rsid w:val="00CE35FE"/>
    <w:rsid w:val="00CE3C2C"/>
    <w:rsid w:val="00CF12EB"/>
    <w:rsid w:val="00CF12FC"/>
    <w:rsid w:val="00CF4543"/>
    <w:rsid w:val="00CF6F27"/>
    <w:rsid w:val="00D0387F"/>
    <w:rsid w:val="00D0723D"/>
    <w:rsid w:val="00D07BE1"/>
    <w:rsid w:val="00D10D63"/>
    <w:rsid w:val="00D135E4"/>
    <w:rsid w:val="00D160B8"/>
    <w:rsid w:val="00D1638B"/>
    <w:rsid w:val="00D2729B"/>
    <w:rsid w:val="00D319C9"/>
    <w:rsid w:val="00D32777"/>
    <w:rsid w:val="00D3395D"/>
    <w:rsid w:val="00D33B2E"/>
    <w:rsid w:val="00D36881"/>
    <w:rsid w:val="00D37C68"/>
    <w:rsid w:val="00D41A70"/>
    <w:rsid w:val="00D44173"/>
    <w:rsid w:val="00D55F9F"/>
    <w:rsid w:val="00D63C49"/>
    <w:rsid w:val="00D65BC8"/>
    <w:rsid w:val="00D6625C"/>
    <w:rsid w:val="00D677CA"/>
    <w:rsid w:val="00D72AA9"/>
    <w:rsid w:val="00D74061"/>
    <w:rsid w:val="00D75D2B"/>
    <w:rsid w:val="00D77744"/>
    <w:rsid w:val="00D844D5"/>
    <w:rsid w:val="00D85272"/>
    <w:rsid w:val="00D95B56"/>
    <w:rsid w:val="00D97123"/>
    <w:rsid w:val="00D97573"/>
    <w:rsid w:val="00DA162A"/>
    <w:rsid w:val="00DA1CBE"/>
    <w:rsid w:val="00DA36A7"/>
    <w:rsid w:val="00DA593C"/>
    <w:rsid w:val="00DA7832"/>
    <w:rsid w:val="00DB195C"/>
    <w:rsid w:val="00DB2A6A"/>
    <w:rsid w:val="00DB4A79"/>
    <w:rsid w:val="00DB66B2"/>
    <w:rsid w:val="00DB7438"/>
    <w:rsid w:val="00DC0EF5"/>
    <w:rsid w:val="00DC1CA4"/>
    <w:rsid w:val="00DC3B99"/>
    <w:rsid w:val="00DD0D93"/>
    <w:rsid w:val="00DD2A14"/>
    <w:rsid w:val="00DD6906"/>
    <w:rsid w:val="00DE1202"/>
    <w:rsid w:val="00DE6AD9"/>
    <w:rsid w:val="00DE7C88"/>
    <w:rsid w:val="00DE7F40"/>
    <w:rsid w:val="00DF0548"/>
    <w:rsid w:val="00DF1321"/>
    <w:rsid w:val="00DF1F50"/>
    <w:rsid w:val="00DF5CB7"/>
    <w:rsid w:val="00DF7E6F"/>
    <w:rsid w:val="00E0031D"/>
    <w:rsid w:val="00E022C9"/>
    <w:rsid w:val="00E07D1B"/>
    <w:rsid w:val="00E10F68"/>
    <w:rsid w:val="00E149CF"/>
    <w:rsid w:val="00E156DC"/>
    <w:rsid w:val="00E16006"/>
    <w:rsid w:val="00E16685"/>
    <w:rsid w:val="00E16CC2"/>
    <w:rsid w:val="00E17E23"/>
    <w:rsid w:val="00E2151E"/>
    <w:rsid w:val="00E22560"/>
    <w:rsid w:val="00E231BD"/>
    <w:rsid w:val="00E257D7"/>
    <w:rsid w:val="00E30E92"/>
    <w:rsid w:val="00E31CD6"/>
    <w:rsid w:val="00E31F01"/>
    <w:rsid w:val="00E34D33"/>
    <w:rsid w:val="00E37B6C"/>
    <w:rsid w:val="00E432DB"/>
    <w:rsid w:val="00E435AD"/>
    <w:rsid w:val="00E442AF"/>
    <w:rsid w:val="00E4583A"/>
    <w:rsid w:val="00E52C14"/>
    <w:rsid w:val="00E550A5"/>
    <w:rsid w:val="00E56CD3"/>
    <w:rsid w:val="00E56DB0"/>
    <w:rsid w:val="00E604DD"/>
    <w:rsid w:val="00E62038"/>
    <w:rsid w:val="00E62F0E"/>
    <w:rsid w:val="00E729CC"/>
    <w:rsid w:val="00E74DB3"/>
    <w:rsid w:val="00E76416"/>
    <w:rsid w:val="00E77AB7"/>
    <w:rsid w:val="00E801FE"/>
    <w:rsid w:val="00E82698"/>
    <w:rsid w:val="00E84D06"/>
    <w:rsid w:val="00E855A2"/>
    <w:rsid w:val="00E86AB4"/>
    <w:rsid w:val="00E91F1B"/>
    <w:rsid w:val="00E93278"/>
    <w:rsid w:val="00E93465"/>
    <w:rsid w:val="00E9481A"/>
    <w:rsid w:val="00E94DE3"/>
    <w:rsid w:val="00EA2812"/>
    <w:rsid w:val="00EA3566"/>
    <w:rsid w:val="00EA4BFB"/>
    <w:rsid w:val="00EB00A2"/>
    <w:rsid w:val="00EB0D04"/>
    <w:rsid w:val="00EB2C40"/>
    <w:rsid w:val="00EC0665"/>
    <w:rsid w:val="00EC2AF9"/>
    <w:rsid w:val="00EC5C33"/>
    <w:rsid w:val="00ED184C"/>
    <w:rsid w:val="00ED2216"/>
    <w:rsid w:val="00ED2296"/>
    <w:rsid w:val="00ED3451"/>
    <w:rsid w:val="00ED6711"/>
    <w:rsid w:val="00ED6CAC"/>
    <w:rsid w:val="00EF2910"/>
    <w:rsid w:val="00EF477A"/>
    <w:rsid w:val="00EF5A91"/>
    <w:rsid w:val="00EF6044"/>
    <w:rsid w:val="00F0112A"/>
    <w:rsid w:val="00F039FF"/>
    <w:rsid w:val="00F04733"/>
    <w:rsid w:val="00F05B64"/>
    <w:rsid w:val="00F060FA"/>
    <w:rsid w:val="00F1263C"/>
    <w:rsid w:val="00F1621D"/>
    <w:rsid w:val="00F16E19"/>
    <w:rsid w:val="00F273F9"/>
    <w:rsid w:val="00F27D1E"/>
    <w:rsid w:val="00F310BF"/>
    <w:rsid w:val="00F3286A"/>
    <w:rsid w:val="00F33D91"/>
    <w:rsid w:val="00F34548"/>
    <w:rsid w:val="00F362D0"/>
    <w:rsid w:val="00F40452"/>
    <w:rsid w:val="00F43AF5"/>
    <w:rsid w:val="00F502D1"/>
    <w:rsid w:val="00F50D39"/>
    <w:rsid w:val="00F54380"/>
    <w:rsid w:val="00F54E8F"/>
    <w:rsid w:val="00F56CF9"/>
    <w:rsid w:val="00F6194E"/>
    <w:rsid w:val="00F63515"/>
    <w:rsid w:val="00F638CE"/>
    <w:rsid w:val="00F64C37"/>
    <w:rsid w:val="00F67CDF"/>
    <w:rsid w:val="00F70E36"/>
    <w:rsid w:val="00F733FF"/>
    <w:rsid w:val="00F737EB"/>
    <w:rsid w:val="00F74DD1"/>
    <w:rsid w:val="00F76492"/>
    <w:rsid w:val="00F80254"/>
    <w:rsid w:val="00F803DF"/>
    <w:rsid w:val="00F80687"/>
    <w:rsid w:val="00F80CB1"/>
    <w:rsid w:val="00F85335"/>
    <w:rsid w:val="00F857A1"/>
    <w:rsid w:val="00F858E4"/>
    <w:rsid w:val="00F86791"/>
    <w:rsid w:val="00F87631"/>
    <w:rsid w:val="00F95059"/>
    <w:rsid w:val="00F95C7D"/>
    <w:rsid w:val="00FA3788"/>
    <w:rsid w:val="00FA6A8D"/>
    <w:rsid w:val="00FB08FC"/>
    <w:rsid w:val="00FB69CD"/>
    <w:rsid w:val="00FB6BC3"/>
    <w:rsid w:val="00FC28F8"/>
    <w:rsid w:val="00FD4972"/>
    <w:rsid w:val="00FD5BE2"/>
    <w:rsid w:val="00FD6B5F"/>
    <w:rsid w:val="00FE0652"/>
    <w:rsid w:val="00FE2FD9"/>
    <w:rsid w:val="00FE440D"/>
    <w:rsid w:val="00FE600B"/>
    <w:rsid w:val="00FE6B3A"/>
    <w:rsid w:val="00FF0EEE"/>
    <w:rsid w:val="00FF1832"/>
    <w:rsid w:val="00FF2056"/>
    <w:rsid w:val="00FF2271"/>
    <w:rsid w:val="00FF2BBA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D35F"/>
  <w15:chartTrackingRefBased/>
  <w15:docId w15:val="{1ED9DE25-ECB0-40F6-80D8-20D26B77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01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1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1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1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01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01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1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1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01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1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1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1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1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01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01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01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1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01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C01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0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01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01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C01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01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C01E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C01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01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01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C01E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C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1E2"/>
  </w:style>
  <w:style w:type="character" w:styleId="Odwoaniedokomentarza">
    <w:name w:val="annotation reference"/>
    <w:basedOn w:val="Domylnaczcionkaakapitu"/>
    <w:uiPriority w:val="99"/>
    <w:semiHidden/>
    <w:unhideWhenUsed/>
    <w:rsid w:val="00021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1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9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F0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D7"/>
  </w:style>
  <w:style w:type="paragraph" w:styleId="Poprawka">
    <w:name w:val="Revision"/>
    <w:hidden/>
    <w:uiPriority w:val="99"/>
    <w:semiHidden/>
    <w:rsid w:val="00261192"/>
    <w:pPr>
      <w:spacing w:after="0" w:line="240" w:lineRule="auto"/>
    </w:pPr>
  </w:style>
  <w:style w:type="paragraph" w:styleId="Bezodstpw">
    <w:name w:val="No Spacing"/>
    <w:uiPriority w:val="1"/>
    <w:qFormat/>
    <w:rsid w:val="003235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8ACC-2DD2-4821-8A96-A4B608B9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4119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Rosati</dc:creator>
  <cp:keywords/>
  <dc:description/>
  <cp:lastModifiedBy>Sekretariat NRA</cp:lastModifiedBy>
  <cp:revision>485</cp:revision>
  <cp:lastPrinted>2023-11-14T21:31:00Z</cp:lastPrinted>
  <dcterms:created xsi:type="dcterms:W3CDTF">2023-10-10T19:39:00Z</dcterms:created>
  <dcterms:modified xsi:type="dcterms:W3CDTF">2023-12-07T11:11:00Z</dcterms:modified>
</cp:coreProperties>
</file>